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C5" w:rsidRPr="00254D05" w:rsidRDefault="00E467C5" w:rsidP="00254D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69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Мелітопол</w:t>
      </w:r>
      <w:r w:rsidRPr="0025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ьський державний педагогічний університет імені Богдана Хмельницького</w:t>
      </w:r>
    </w:p>
    <w:p w:rsidR="00E467C5" w:rsidRPr="00254D05" w:rsidRDefault="00E467C5" w:rsidP="00254D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природничо - географічний факультет</w:t>
      </w:r>
    </w:p>
    <w:p w:rsidR="00E467C5" w:rsidRPr="00254D05" w:rsidRDefault="00E467C5" w:rsidP="00254D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 туризму, соціально-економічної географії та краєзнавства</w:t>
      </w:r>
    </w:p>
    <w:p w:rsidR="00E467C5" w:rsidRPr="00254D05" w:rsidRDefault="00E467C5" w:rsidP="00254D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591" w:type="dxa"/>
        <w:tblLayout w:type="fixed"/>
        <w:tblLook w:val="0000" w:firstRow="0" w:lastRow="0" w:firstColumn="0" w:lastColumn="0" w:noHBand="0" w:noVBand="0"/>
      </w:tblPr>
      <w:tblGrid>
        <w:gridCol w:w="3948"/>
        <w:gridCol w:w="10643"/>
      </w:tblGrid>
      <w:tr w:rsidR="00E467C5" w:rsidRPr="00254D05" w:rsidTr="00254D05">
        <w:trPr>
          <w:trHeight w:val="400"/>
        </w:trPr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7C5" w:rsidRPr="00254D05" w:rsidRDefault="00E467C5" w:rsidP="0025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 курсу</w:t>
            </w:r>
          </w:p>
        </w:tc>
        <w:tc>
          <w:tcPr>
            <w:tcW w:w="10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7C5" w:rsidRPr="00254D05" w:rsidRDefault="00E467C5" w:rsidP="00254D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D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4D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Географія сільського зеленого туризму</w:t>
            </w:r>
            <w:r w:rsidRPr="00254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67C5" w:rsidRPr="00254D05" w:rsidTr="00254D05">
        <w:trPr>
          <w:trHeight w:val="180"/>
        </w:trPr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7C5" w:rsidRPr="00254D05" w:rsidRDefault="00E467C5" w:rsidP="0025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Викладачі</w:t>
            </w:r>
          </w:p>
        </w:tc>
        <w:tc>
          <w:tcPr>
            <w:tcW w:w="10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7C5" w:rsidRPr="00254D05" w:rsidRDefault="00E467C5" w:rsidP="00254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sz w:val="28"/>
                <w:szCs w:val="28"/>
              </w:rPr>
              <w:t>Донець Ірина Анатоліївна</w:t>
            </w:r>
          </w:p>
        </w:tc>
      </w:tr>
      <w:tr w:rsidR="00E467C5" w:rsidRPr="00254D05" w:rsidTr="00254D05">
        <w:trPr>
          <w:trHeight w:val="640"/>
        </w:trPr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7C5" w:rsidRPr="00254D05" w:rsidRDefault="00E467C5" w:rsidP="0025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Профайл викладачів</w:t>
            </w:r>
          </w:p>
        </w:tc>
        <w:tc>
          <w:tcPr>
            <w:tcW w:w="10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7C5" w:rsidRDefault="004D510B" w:rsidP="00973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B07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http://geo.mdpu.org.ua/prirodnicho-geografichnij-fakultet/kafedra-turizmu-sotsialno-ekonomichn/sklad-kafedri-turizmu-sotsialno-ekonomichnoyi-geografiyi-ta-krayeznavstva/donets-irina-anatoliyivna/</w:t>
              </w:r>
            </w:hyperlink>
          </w:p>
          <w:p w:rsidR="004D510B" w:rsidRPr="00254D05" w:rsidRDefault="004D510B" w:rsidP="00973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7C5" w:rsidRPr="00254D05" w:rsidTr="00254D05">
        <w:trPr>
          <w:trHeight w:val="336"/>
        </w:trPr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7C5" w:rsidRPr="00254D05" w:rsidRDefault="00E467C5" w:rsidP="0025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Контактний тел.</w:t>
            </w:r>
          </w:p>
        </w:tc>
        <w:tc>
          <w:tcPr>
            <w:tcW w:w="10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7C5" w:rsidRPr="00254D05" w:rsidRDefault="00E467C5" w:rsidP="005664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4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(0619) 44-04-27</w:t>
            </w:r>
            <w:r w:rsidR="003C67E5">
              <w:t xml:space="preserve"> </w:t>
            </w:r>
          </w:p>
        </w:tc>
      </w:tr>
      <w:tr w:rsidR="00E467C5" w:rsidRPr="00254D05" w:rsidTr="00254D05">
        <w:trPr>
          <w:trHeight w:val="277"/>
        </w:trPr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7C5" w:rsidRPr="00254D05" w:rsidRDefault="00E467C5" w:rsidP="0025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E-mail:</w:t>
            </w:r>
          </w:p>
        </w:tc>
        <w:tc>
          <w:tcPr>
            <w:tcW w:w="10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7C5" w:rsidRPr="00254D05" w:rsidRDefault="00566414" w:rsidP="00254D05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6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irenaaleks1970@gmail.com</w:t>
            </w:r>
          </w:p>
        </w:tc>
      </w:tr>
      <w:tr w:rsidR="00E467C5" w:rsidRPr="00254D05" w:rsidTr="00254D05">
        <w:trPr>
          <w:trHeight w:val="180"/>
        </w:trPr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7C5" w:rsidRPr="00254D05" w:rsidRDefault="00E467C5" w:rsidP="00254D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Сторінка курсу в ЦОДТ МДПУ ім. Б.Хмельницького</w:t>
            </w:r>
          </w:p>
        </w:tc>
        <w:tc>
          <w:tcPr>
            <w:tcW w:w="10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7C5" w:rsidRDefault="004D510B" w:rsidP="00254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B07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http://www.dfn.mdpu.org.ua/enrol/index.php?id=3661</w:t>
              </w:r>
            </w:hyperlink>
          </w:p>
          <w:p w:rsidR="004D510B" w:rsidRPr="00254D05" w:rsidRDefault="004D510B" w:rsidP="00254D05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</w:tr>
      <w:tr w:rsidR="00E467C5" w:rsidRPr="00254D05" w:rsidTr="00254D05">
        <w:trPr>
          <w:trHeight w:val="740"/>
        </w:trPr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7C5" w:rsidRPr="00254D05" w:rsidRDefault="00E467C5" w:rsidP="0025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Консультації</w:t>
            </w:r>
          </w:p>
        </w:tc>
        <w:tc>
          <w:tcPr>
            <w:tcW w:w="10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67C5" w:rsidRPr="00254D05" w:rsidRDefault="00E467C5" w:rsidP="00254D05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Очні консультації: </w:t>
            </w:r>
          </w:p>
          <w:p w:rsidR="00E467C5" w:rsidRPr="00254D05" w:rsidRDefault="00E467C5" w:rsidP="00254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sz w:val="28"/>
                <w:szCs w:val="28"/>
              </w:rPr>
              <w:t>щосереди, згідно графіку роботи кафедри туризму, соціально-економічної географії та краєзнавства - обговорення питань для самопідготовки та презентацій.</w:t>
            </w:r>
          </w:p>
          <w:p w:rsidR="00E467C5" w:rsidRPr="00254D05" w:rsidRDefault="00E467C5" w:rsidP="00254D05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i/>
                <w:sz w:val="28"/>
                <w:szCs w:val="28"/>
              </w:rPr>
              <w:t>Онлайн-консультації:</w:t>
            </w:r>
          </w:p>
          <w:p w:rsidR="00E467C5" w:rsidRPr="00254D05" w:rsidRDefault="00E467C5" w:rsidP="00254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sz w:val="28"/>
                <w:szCs w:val="28"/>
              </w:rPr>
              <w:t>через систему ЦОДТ МДПУ ім. Б. Хмельницького.</w:t>
            </w:r>
          </w:p>
        </w:tc>
      </w:tr>
    </w:tbl>
    <w:p w:rsidR="00E467C5" w:rsidRDefault="00E467C5" w:rsidP="00254D05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7EF" w:rsidRDefault="00F857EF" w:rsidP="00254D05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7EF" w:rsidRDefault="00F857EF" w:rsidP="00254D05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7EF" w:rsidRDefault="00F857EF" w:rsidP="00254D05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7EF" w:rsidRDefault="00F857EF" w:rsidP="00254D05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57EF" w:rsidSect="00E467C5">
          <w:pgSz w:w="16838" w:h="11906" w:orient="landscape"/>
          <w:pgMar w:top="991" w:right="1134" w:bottom="1701" w:left="1134" w:header="0" w:footer="720" w:gutter="0"/>
          <w:pgNumType w:start="1"/>
          <w:cols w:space="720"/>
          <w:docGrid w:linePitch="272"/>
        </w:sectPr>
      </w:pPr>
    </w:p>
    <w:p w:rsidR="00E467C5" w:rsidRPr="00254D05" w:rsidRDefault="00E467C5" w:rsidP="00F85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99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F857EF" w:rsidRPr="00511104" w:rsidRDefault="00E467C5" w:rsidP="00F857EF">
      <w:pPr>
        <w:pBdr>
          <w:top w:val="nil"/>
          <w:left w:val="nil"/>
          <w:bottom w:val="nil"/>
          <w:right w:val="nil"/>
          <w:between w:val="nil"/>
        </w:pBdr>
        <w:ind w:right="-99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D05">
        <w:rPr>
          <w:rFonts w:ascii="Times New Roman" w:hAnsi="Times New Roman" w:cs="Times New Roman"/>
          <w:sz w:val="28"/>
          <w:szCs w:val="28"/>
        </w:rPr>
        <w:t>Навчальний курс «</w:t>
      </w:r>
      <w:r w:rsidR="000F5DF2" w:rsidRPr="00254D05">
        <w:rPr>
          <w:rFonts w:ascii="Times New Roman" w:hAnsi="Times New Roman" w:cs="Times New Roman"/>
          <w:sz w:val="28"/>
          <w:szCs w:val="28"/>
          <w:lang w:eastAsia="ru-RU"/>
        </w:rPr>
        <w:t>Географія сільського зеленого туризму</w:t>
      </w:r>
      <w:r w:rsidRPr="00254D05">
        <w:rPr>
          <w:rFonts w:ascii="Times New Roman" w:hAnsi="Times New Roman" w:cs="Times New Roman"/>
          <w:sz w:val="28"/>
          <w:szCs w:val="28"/>
        </w:rPr>
        <w:t xml:space="preserve">» одна </w:t>
      </w:r>
      <w:r w:rsidR="00973BF9">
        <w:rPr>
          <w:rFonts w:ascii="Times New Roman" w:hAnsi="Times New Roman" w:cs="Times New Roman"/>
          <w:sz w:val="28"/>
          <w:szCs w:val="28"/>
        </w:rPr>
        <w:t>і</w:t>
      </w:r>
      <w:r w:rsidRPr="00254D05">
        <w:rPr>
          <w:rFonts w:ascii="Times New Roman" w:hAnsi="Times New Roman" w:cs="Times New Roman"/>
          <w:sz w:val="28"/>
          <w:szCs w:val="28"/>
        </w:rPr>
        <w:t xml:space="preserve">з </w:t>
      </w:r>
      <w:r w:rsidR="00973BF9">
        <w:rPr>
          <w:rFonts w:ascii="Times New Roman" w:hAnsi="Times New Roman" w:cs="Times New Roman"/>
          <w:sz w:val="28"/>
          <w:szCs w:val="28"/>
        </w:rPr>
        <w:t>вибіркових</w:t>
      </w:r>
      <w:r w:rsidRPr="00254D05">
        <w:rPr>
          <w:rFonts w:ascii="Times New Roman" w:hAnsi="Times New Roman" w:cs="Times New Roman"/>
          <w:sz w:val="28"/>
          <w:szCs w:val="28"/>
        </w:rPr>
        <w:t xml:space="preserve"> дисциплін професійної підготовки здобувачів вищої освіти згідно з </w:t>
      </w:r>
      <w:r w:rsidRPr="00511104">
        <w:rPr>
          <w:rFonts w:ascii="Times New Roman" w:hAnsi="Times New Roman" w:cs="Times New Roman"/>
          <w:sz w:val="28"/>
          <w:szCs w:val="28"/>
        </w:rPr>
        <w:t xml:space="preserve">навчальним планом спеціальності 242 Туризм. </w:t>
      </w:r>
    </w:p>
    <w:p w:rsidR="00511104" w:rsidRPr="00F857EF" w:rsidRDefault="00E467C5" w:rsidP="00511104">
      <w:pPr>
        <w:pBdr>
          <w:top w:val="nil"/>
          <w:left w:val="nil"/>
          <w:bottom w:val="nil"/>
          <w:right w:val="nil"/>
          <w:between w:val="nil"/>
        </w:pBdr>
        <w:ind w:right="-9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04">
        <w:rPr>
          <w:rFonts w:ascii="Times New Roman" w:hAnsi="Times New Roman" w:cs="Times New Roman"/>
          <w:sz w:val="28"/>
          <w:szCs w:val="28"/>
        </w:rPr>
        <w:t xml:space="preserve">Предметом вивчення даного курсу є </w:t>
      </w:r>
      <w:r w:rsidR="00511104" w:rsidRPr="00F8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дослідження </w:t>
      </w:r>
      <w:r w:rsidR="00511104" w:rsidRPr="0045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географії </w:t>
      </w:r>
      <w:r w:rsidR="00511104" w:rsidRPr="00F85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 зеленого туризму, виявлення причин та передумов пріоритетності його розвитку.</w:t>
      </w:r>
    </w:p>
    <w:p w:rsidR="00E467C5" w:rsidRPr="00254D05" w:rsidRDefault="00E467C5" w:rsidP="00511104">
      <w:pPr>
        <w:pBdr>
          <w:top w:val="nil"/>
          <w:left w:val="nil"/>
          <w:bottom w:val="nil"/>
          <w:right w:val="nil"/>
          <w:between w:val="nil"/>
        </w:pBdr>
        <w:ind w:right="-99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05">
        <w:rPr>
          <w:rFonts w:ascii="Times New Roman" w:eastAsia="Times New Roman" w:hAnsi="Times New Roman" w:cs="Times New Roman"/>
          <w:sz w:val="28"/>
          <w:szCs w:val="28"/>
        </w:rPr>
        <w:t xml:space="preserve">На практичних заняттях студент повинен закріпити, розширити та поглибити знання, одержані на лекціях та у процесі самостійної роботи з рекомендованими джерелами; брати активну участь у колективному обговоренні проблемних ситуацій; навчитися самостійно аналізувати сучасний стан </w:t>
      </w:r>
      <w:r w:rsidR="00F857EF">
        <w:rPr>
          <w:rFonts w:ascii="Times New Roman" w:eastAsia="Times New Roman" w:hAnsi="Times New Roman" w:cs="Times New Roman"/>
          <w:sz w:val="28"/>
          <w:szCs w:val="28"/>
        </w:rPr>
        <w:t>розвитку сільського зеленого туризму</w:t>
      </w:r>
      <w:r w:rsidRPr="00254D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7C5" w:rsidRPr="00254D05" w:rsidRDefault="00E467C5" w:rsidP="00F857EF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-992" w:firstLine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7C5" w:rsidRPr="00254D05" w:rsidRDefault="00E467C5" w:rsidP="00F857EF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4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МЕТА ТА </w:t>
      </w:r>
      <w:r w:rsidR="00DE4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ЗАВДАННЯ </w:t>
      </w:r>
      <w:r w:rsidRPr="00254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КУРСУ</w:t>
      </w:r>
    </w:p>
    <w:p w:rsidR="00511104" w:rsidRDefault="00F857EF" w:rsidP="00511104">
      <w:pPr>
        <w:pBdr>
          <w:top w:val="nil"/>
          <w:left w:val="nil"/>
          <w:bottom w:val="nil"/>
          <w:right w:val="nil"/>
          <w:between w:val="nil"/>
        </w:pBdr>
        <w:ind w:right="-9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курсу є </w:t>
      </w:r>
      <w:r w:rsidR="0051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знань, умінь і навиків щодо вивчення </w:t>
      </w:r>
      <w:r w:rsidR="00511104" w:rsidRPr="0051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розвитку </w:t>
      </w:r>
      <w:r w:rsidR="0051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сільського зеленого туризму </w:t>
      </w:r>
      <w:r w:rsidR="00511104" w:rsidRPr="0051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1110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чинників формування туристичної привабливості</w:t>
      </w:r>
      <w:r w:rsidR="00511104" w:rsidRPr="0051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території, особливостей розвитку туризму в світі та в Україн</w:t>
      </w:r>
      <w:r w:rsidR="00511104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</w:p>
    <w:p w:rsidR="00E467C5" w:rsidRPr="00254D05" w:rsidRDefault="00E467C5" w:rsidP="00511104">
      <w:pPr>
        <w:pBdr>
          <w:top w:val="nil"/>
          <w:left w:val="nil"/>
          <w:bottom w:val="nil"/>
          <w:right w:val="nil"/>
          <w:between w:val="nil"/>
        </w:pBdr>
        <w:ind w:right="-9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D05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Pr="00254D05">
        <w:rPr>
          <w:rFonts w:ascii="Times New Roman" w:eastAsia="Times New Roman" w:hAnsi="Times New Roman" w:cs="Times New Roman"/>
          <w:sz w:val="28"/>
          <w:szCs w:val="28"/>
        </w:rPr>
        <w:t xml:space="preserve">вивчення даного </w:t>
      </w:r>
      <w:r w:rsidRPr="00254D05">
        <w:rPr>
          <w:rFonts w:ascii="Times New Roman" w:hAnsi="Times New Roman" w:cs="Times New Roman"/>
          <w:sz w:val="28"/>
          <w:szCs w:val="28"/>
        </w:rPr>
        <w:t>курсу є:</w:t>
      </w:r>
    </w:p>
    <w:p w:rsidR="00511104" w:rsidRPr="003072CA" w:rsidRDefault="00511104" w:rsidP="00511104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9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72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вивчення та аналіз теоретичних основ географії </w:t>
      </w:r>
      <w:r w:rsidRPr="00307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сільського зеленого </w:t>
      </w:r>
      <w:r w:rsidRPr="003072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туризму;</w:t>
      </w:r>
    </w:p>
    <w:p w:rsidR="00511104" w:rsidRPr="003072CA" w:rsidRDefault="003072CA" w:rsidP="00511104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9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72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11104" w:rsidRPr="003072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методологія та методи дослідження географії </w:t>
      </w:r>
      <w:r w:rsidR="00511104" w:rsidRPr="00307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сільського зеленого </w:t>
      </w:r>
      <w:r w:rsidR="00511104" w:rsidRPr="003072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туризму;</w:t>
      </w:r>
    </w:p>
    <w:p w:rsidR="00511104" w:rsidRPr="003072CA" w:rsidRDefault="00511104" w:rsidP="00511104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9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72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географія основних видів туризму; </w:t>
      </w:r>
    </w:p>
    <w:p w:rsidR="00E467C5" w:rsidRPr="003072CA" w:rsidRDefault="00E467C5" w:rsidP="00511104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9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72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ознайомити здобувачів вищої освіти з теоретичними основами територіальної організації </w:t>
      </w:r>
      <w:r w:rsidR="00F857EF" w:rsidRPr="003072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сільського зеленого туризму</w:t>
      </w:r>
      <w:r w:rsidRPr="003072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11104" w:rsidRPr="003072CA" w:rsidRDefault="00F857EF" w:rsidP="00511104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9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72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вивчити історію та сучасний стан, мету і мотивацію вибору відпочинку у сільській місцевості; </w:t>
      </w:r>
    </w:p>
    <w:p w:rsidR="00511104" w:rsidRPr="00F857EF" w:rsidRDefault="00511104" w:rsidP="00511104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9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57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орієнтуватись і знати основні етапи історії розвитку зеленого сільського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857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туризму в Україні, у світі тощо;</w:t>
      </w:r>
    </w:p>
    <w:p w:rsidR="00F857EF" w:rsidRPr="00511104" w:rsidRDefault="00F857EF" w:rsidP="00511104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9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</w:t>
      </w:r>
      <w:r w:rsidRPr="0051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закономірн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51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857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1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51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які визначають розвиток і розміщення гостинних садиб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1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(агроосель), організаційно-правового і економічного механізму їх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1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ринку туристичних послуг регіону, </w:t>
      </w:r>
      <w:r w:rsidR="00511104" w:rsidRPr="0051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держави</w:t>
      </w:r>
      <w:r w:rsidR="0051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5111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467C5" w:rsidRPr="00254D05" w:rsidRDefault="00E467C5" w:rsidP="00511104">
      <w:pPr>
        <w:ind w:right="-9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результаті вивчення курсу студент повинен знати:</w:t>
      </w:r>
    </w:p>
    <w:p w:rsidR="00511104" w:rsidRPr="00511104" w:rsidRDefault="00F857EF" w:rsidP="00511104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9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57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сутність базових понять і термінів кожної теми;</w:t>
      </w:r>
      <w:r w:rsidRPr="00F857EF">
        <w:rPr>
          <w:lang w:val="uk-UA"/>
        </w:rPr>
        <w:t xml:space="preserve"> </w:t>
      </w:r>
    </w:p>
    <w:p w:rsidR="00511104" w:rsidRPr="003072CA" w:rsidRDefault="00F857EF" w:rsidP="00511104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9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72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класифікацію засобів розміщення В&amp;В;</w:t>
      </w:r>
      <w:r w:rsidR="00511104" w:rsidRPr="003072CA">
        <w:rPr>
          <w:lang w:val="uk-UA"/>
        </w:rPr>
        <w:t xml:space="preserve"> </w:t>
      </w:r>
    </w:p>
    <w:p w:rsidR="00511104" w:rsidRPr="003072CA" w:rsidRDefault="00511104" w:rsidP="00511104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9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72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сучасних теорій та концепцій географії туризму;</w:t>
      </w:r>
    </w:p>
    <w:p w:rsidR="00511104" w:rsidRPr="003072CA" w:rsidRDefault="00511104" w:rsidP="00511104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9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72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методів дослідження в географії туризму;</w:t>
      </w:r>
    </w:p>
    <w:p w:rsidR="00511104" w:rsidRPr="003072CA" w:rsidRDefault="00511104" w:rsidP="00511104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9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72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туристичних ресурсів та їх оцінки;</w:t>
      </w:r>
    </w:p>
    <w:p w:rsidR="00F857EF" w:rsidRPr="003072CA" w:rsidRDefault="003072CA" w:rsidP="00D200DD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9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основних принципів і реалізації стратегії розвитку туризму</w:t>
      </w:r>
      <w:r w:rsidR="00511104" w:rsidRPr="003072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курортів в Україні на період до 2026 року.</w:t>
      </w:r>
    </w:p>
    <w:p w:rsidR="00F857EF" w:rsidRPr="003072CA" w:rsidRDefault="00F857EF" w:rsidP="00F857EF">
      <w:pPr>
        <w:pBdr>
          <w:top w:val="nil"/>
          <w:left w:val="nil"/>
          <w:bottom w:val="nil"/>
          <w:right w:val="nil"/>
          <w:between w:val="nil"/>
        </w:pBdr>
        <w:ind w:right="-9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7EF" w:rsidRDefault="00F857EF" w:rsidP="00F857EF">
      <w:pPr>
        <w:pBdr>
          <w:top w:val="nil"/>
          <w:left w:val="nil"/>
          <w:bottom w:val="nil"/>
          <w:right w:val="nil"/>
          <w:between w:val="nil"/>
        </w:pBdr>
        <w:ind w:righ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7EF" w:rsidRDefault="00F857EF" w:rsidP="00F857EF">
      <w:pPr>
        <w:pBdr>
          <w:top w:val="nil"/>
          <w:left w:val="nil"/>
          <w:bottom w:val="nil"/>
          <w:right w:val="nil"/>
          <w:between w:val="nil"/>
        </w:pBdr>
        <w:ind w:righ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104" w:rsidRDefault="00511104" w:rsidP="00F857EF">
      <w:pPr>
        <w:pBdr>
          <w:top w:val="nil"/>
          <w:left w:val="nil"/>
          <w:bottom w:val="nil"/>
          <w:right w:val="nil"/>
          <w:between w:val="nil"/>
        </w:pBdr>
        <w:ind w:righ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104" w:rsidRPr="00F857EF" w:rsidRDefault="00511104" w:rsidP="00F857EF">
      <w:pPr>
        <w:pBdr>
          <w:top w:val="nil"/>
          <w:left w:val="nil"/>
          <w:bottom w:val="nil"/>
          <w:right w:val="nil"/>
          <w:between w:val="nil"/>
        </w:pBdr>
        <w:ind w:right="-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7C5" w:rsidRPr="00254D05" w:rsidRDefault="00E467C5" w:rsidP="00F85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992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D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ФОРМАТ КУРСУ</w:t>
      </w:r>
    </w:p>
    <w:p w:rsidR="00E467C5" w:rsidRPr="00254D05" w:rsidRDefault="00E467C5" w:rsidP="00197678">
      <w:pPr>
        <w:pStyle w:val="1"/>
        <w:spacing w:line="240" w:lineRule="auto"/>
        <w:ind w:right="-992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4D05">
        <w:rPr>
          <w:rFonts w:ascii="Times New Roman" w:hAnsi="Times New Roman" w:cs="Times New Roman"/>
          <w:sz w:val="28"/>
          <w:szCs w:val="28"/>
          <w:lang w:val="uk-UA"/>
        </w:rPr>
        <w:t>Очний (offline) у вигляді лекційних, практичних занять та самостійної роботи.</w:t>
      </w:r>
    </w:p>
    <w:p w:rsidR="00E467C5" w:rsidRDefault="00E467C5" w:rsidP="00197678">
      <w:pPr>
        <w:pStyle w:val="1"/>
        <w:spacing w:line="240" w:lineRule="auto"/>
        <w:ind w:right="-99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D05">
        <w:rPr>
          <w:rFonts w:ascii="Times New Roman" w:hAnsi="Times New Roman" w:cs="Times New Roman"/>
          <w:sz w:val="28"/>
          <w:szCs w:val="28"/>
          <w:lang w:val="uk-UA"/>
        </w:rPr>
        <w:t xml:space="preserve">Змішаний (blended) через систему Центру освітніх дистанційних технологій </w:t>
      </w:r>
      <w:r w:rsidRPr="00254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МДПУ імені Богдана Хмельницького</w:t>
      </w:r>
      <w:r w:rsidRPr="00254D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678" w:rsidRPr="008F6672" w:rsidRDefault="00197678" w:rsidP="00197678">
      <w:pPr>
        <w:pStyle w:val="1"/>
        <w:spacing w:line="240" w:lineRule="auto"/>
        <w:ind w:right="-99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67C5" w:rsidRPr="00973BF9" w:rsidRDefault="00E467C5" w:rsidP="00F857EF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992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3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РЕЗУЛЬТАТИ НАВЧАННЯ</w:t>
      </w:r>
    </w:p>
    <w:p w:rsidR="00197678" w:rsidRDefault="00197678" w:rsidP="00197678">
      <w:pPr>
        <w:pStyle w:val="a4"/>
        <w:ind w:left="0" w:right="-99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7678" w:rsidRPr="00197678" w:rsidRDefault="00197678" w:rsidP="00197678">
      <w:pPr>
        <w:pStyle w:val="a4"/>
        <w:ind w:left="0" w:righ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ПРН1 - знати передові концепції, методологію та методи в галузі науково-дослідної та професійної діяльності в туризмі;</w:t>
      </w:r>
    </w:p>
    <w:p w:rsidR="00197678" w:rsidRPr="00197678" w:rsidRDefault="00197678" w:rsidP="00197678">
      <w:pPr>
        <w:pStyle w:val="a4"/>
        <w:ind w:left="0" w:righ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ПРН2 - працювати з вітчизняними та іноземними джерелами інформації, розробляти план наукових досліджень; </w:t>
      </w:r>
    </w:p>
    <w:p w:rsidR="00197678" w:rsidRPr="00197678" w:rsidRDefault="00197678" w:rsidP="00197678">
      <w:pPr>
        <w:pStyle w:val="a4"/>
        <w:ind w:left="0" w:righ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ПРН9 - аналізувати природно-ресурсні та соціально-економічні передумови розвитку та функціонування просторової</w:t>
      </w:r>
      <w:r w:rsidR="00AF0C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туристичної сфери.</w:t>
      </w:r>
    </w:p>
    <w:p w:rsidR="00E467C5" w:rsidRPr="00197678" w:rsidRDefault="00E467C5" w:rsidP="0019767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57EF" w:rsidRDefault="00F857EF" w:rsidP="0019767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F857EF" w:rsidSect="00F857EF">
          <w:pgSz w:w="11906" w:h="16838"/>
          <w:pgMar w:top="1134" w:right="1701" w:bottom="1134" w:left="991" w:header="0" w:footer="720" w:gutter="0"/>
          <w:pgNumType w:start="1"/>
          <w:cols w:space="720"/>
          <w:docGrid w:linePitch="272"/>
        </w:sectPr>
      </w:pPr>
    </w:p>
    <w:p w:rsidR="00F857EF" w:rsidRPr="00254D05" w:rsidRDefault="00F857EF" w:rsidP="00254D0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467C5" w:rsidRPr="00254D05" w:rsidRDefault="00E467C5" w:rsidP="00254D0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254D05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5. Обсяг курсу</w:t>
      </w:r>
    </w:p>
    <w:tbl>
      <w:tblPr>
        <w:tblW w:w="14241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2"/>
        <w:gridCol w:w="1559"/>
        <w:gridCol w:w="3969"/>
        <w:gridCol w:w="6521"/>
      </w:tblGrid>
      <w:tr w:rsidR="00E467C5" w:rsidRPr="00254D05" w:rsidTr="00254D05">
        <w:trPr>
          <w:trHeight w:val="270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254D05" w:rsidRDefault="00E467C5" w:rsidP="00871E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заняття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67C5" w:rsidRPr="00254D05" w:rsidRDefault="00E467C5" w:rsidP="00871E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лекції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7C5" w:rsidRPr="00254D05" w:rsidRDefault="00E467C5" w:rsidP="00871E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заняття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67C5" w:rsidRPr="00254D05" w:rsidRDefault="00E467C5" w:rsidP="00871E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самостійна робота</w:t>
            </w:r>
          </w:p>
        </w:tc>
      </w:tr>
      <w:tr w:rsidR="00E467C5" w:rsidRPr="00254D05" w:rsidTr="00254D05">
        <w:trPr>
          <w:trHeight w:val="270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3072CA" w:rsidRDefault="003072CA" w:rsidP="00871EE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Загальна к</w:t>
            </w:r>
            <w:r w:rsidR="00E467C5" w:rsidRPr="00254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ількість годин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 w:rsidR="003D6A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кредитів 18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 w:rsidR="003D6A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467C5" w:rsidRPr="00254D05" w:rsidRDefault="000F5DF2" w:rsidP="00871E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7C5" w:rsidRPr="00254D05" w:rsidRDefault="000F5DF2" w:rsidP="00871E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67C5" w:rsidRPr="00254D05" w:rsidRDefault="000F5DF2" w:rsidP="00871E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4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</w:t>
            </w:r>
          </w:p>
        </w:tc>
      </w:tr>
    </w:tbl>
    <w:p w:rsidR="00E467C5" w:rsidRPr="001A3582" w:rsidRDefault="00E467C5" w:rsidP="00E467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67C5" w:rsidRPr="001A3582" w:rsidRDefault="00E467C5" w:rsidP="00E467C5">
      <w:pPr>
        <w:pStyle w:val="a4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1A3582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6. Ознаки курсу</w:t>
      </w:r>
    </w:p>
    <w:tbl>
      <w:tblPr>
        <w:tblW w:w="14701" w:type="dxa"/>
        <w:tblLayout w:type="fixed"/>
        <w:tblLook w:val="0000" w:firstRow="0" w:lastRow="0" w:firstColumn="0" w:lastColumn="0" w:noHBand="0" w:noVBand="0"/>
      </w:tblPr>
      <w:tblGrid>
        <w:gridCol w:w="2794"/>
        <w:gridCol w:w="1701"/>
        <w:gridCol w:w="2409"/>
        <w:gridCol w:w="2977"/>
        <w:gridCol w:w="4820"/>
      </w:tblGrid>
      <w:tr w:rsidR="00E467C5" w:rsidRPr="00254D05" w:rsidTr="00254D05">
        <w:trPr>
          <w:trHeight w:val="300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254D05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Рік викладання (навчальний рік)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254D05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254D05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254D05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  <w:r w:rsidRPr="00254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467C5" w:rsidRPr="00254D05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(рік навчання)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254D05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Нормативний\вибірковий</w:t>
            </w:r>
          </w:p>
        </w:tc>
      </w:tr>
      <w:tr w:rsidR="00E467C5" w:rsidRPr="00254D05" w:rsidTr="00254D05">
        <w:trPr>
          <w:trHeight w:val="320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254D05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254D05" w:rsidRDefault="00F32059" w:rsidP="0025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"/>
                <w:tab w:val="center" w:pos="750"/>
              </w:tabs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254D05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54D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254D05" w:rsidRDefault="00F857EF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857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254D05" w:rsidRDefault="00D07700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077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</w:tr>
    </w:tbl>
    <w:p w:rsidR="00E467C5" w:rsidRPr="001A3582" w:rsidRDefault="00E467C5" w:rsidP="00E467C5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67C5" w:rsidRPr="00D200DD" w:rsidRDefault="00E467C5" w:rsidP="00E467C5">
      <w:pPr>
        <w:ind w:left="36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00D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7. </w:t>
      </w:r>
      <w:r w:rsidRPr="00D20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ТЕХНІЧНЕ Й ПРОГРАМНЕ ЗАБЕЗПЕЧЕННЯ /</w:t>
      </w:r>
      <w:r w:rsidRPr="00D200DD">
        <w:rPr>
          <w:rFonts w:ascii="Times New Roman" w:hAnsi="Times New Roman" w:cs="Times New Roman"/>
          <w:b/>
          <w:color w:val="000000"/>
          <w:sz w:val="28"/>
          <w:szCs w:val="28"/>
        </w:rPr>
        <w:t>ОБЛАДНАННЯ</w:t>
      </w:r>
    </w:p>
    <w:p w:rsidR="00E467C5" w:rsidRPr="00D200DD" w:rsidRDefault="00E467C5" w:rsidP="00D200DD">
      <w:pPr>
        <w:spacing w:after="160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Технічне та </w:t>
      </w:r>
      <w:r w:rsidRPr="00D200DD">
        <w:rPr>
          <w:rFonts w:ascii="Times New Roman" w:hAnsi="Times New Roman" w:cs="Times New Roman"/>
          <w:spacing w:val="-1"/>
          <w:w w:val="105"/>
          <w:sz w:val="28"/>
          <w:szCs w:val="28"/>
          <w:lang w:eastAsia="ru-RU"/>
        </w:rPr>
        <w:t>мультимедійне</w:t>
      </w:r>
      <w:r w:rsidRPr="00D2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обладнання,</w:t>
      </w:r>
      <w:r w:rsidRPr="00D200DD">
        <w:rPr>
          <w:rFonts w:ascii="Times New Roman" w:hAnsi="Times New Roman" w:cs="Times New Roman"/>
          <w:sz w:val="28"/>
          <w:szCs w:val="28"/>
        </w:rPr>
        <w:t xml:space="preserve"> п</w:t>
      </w:r>
      <w:r w:rsidRPr="00D200DD">
        <w:rPr>
          <w:rFonts w:ascii="Times New Roman" w:eastAsia="Times New Roman" w:hAnsi="Times New Roman" w:cs="Times New Roman"/>
          <w:color w:val="000000"/>
          <w:sz w:val="28"/>
          <w:szCs w:val="28"/>
        </w:rPr>
        <w:t>ідручники, посібники, довідники, методичні рекомендації до практичних завдань, картографічне забезпечення (атласи, те</w:t>
      </w:r>
      <w:r w:rsidR="003072CA"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матичні карти, схеми, таблиці).</w:t>
      </w:r>
      <w:r w:rsidRPr="00D200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доступу здобувачів вищої освіти до Інтернет-ресурсів.</w:t>
      </w:r>
    </w:p>
    <w:p w:rsidR="00E467C5" w:rsidRPr="00D200DD" w:rsidRDefault="00E467C5" w:rsidP="00E467C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254D05" w:rsidRPr="00D200DD" w:rsidRDefault="00254D05" w:rsidP="00E467C5">
      <w:pPr>
        <w:ind w:left="36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E467C5" w:rsidRPr="00D200DD" w:rsidRDefault="00E467C5" w:rsidP="00E467C5">
      <w:pPr>
        <w:ind w:left="36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200D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8. Політики курсу</w:t>
      </w:r>
    </w:p>
    <w:p w:rsidR="00E467C5" w:rsidRPr="003072CA" w:rsidRDefault="00E467C5" w:rsidP="00D200DD">
      <w:pPr>
        <w:pStyle w:val="a4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72C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Політика академічної поведінки та етики:</w:t>
      </w:r>
    </w:p>
    <w:p w:rsidR="00E467C5" w:rsidRPr="00D200DD" w:rsidRDefault="00E467C5" w:rsidP="00D200DD">
      <w:pPr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0DD">
        <w:rPr>
          <w:rFonts w:ascii="Times New Roman" w:hAnsi="Times New Roman" w:cs="Times New Roman"/>
          <w:color w:val="000000"/>
          <w:sz w:val="28"/>
          <w:szCs w:val="28"/>
        </w:rPr>
        <w:t>Відвідування лекційних занять і опрацювання їх матеріалів;</w:t>
      </w:r>
    </w:p>
    <w:p w:rsidR="00E467C5" w:rsidRPr="00D200DD" w:rsidRDefault="00E467C5" w:rsidP="00D200DD">
      <w:pPr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0DD">
        <w:rPr>
          <w:rFonts w:ascii="Times New Roman" w:hAnsi="Times New Roman" w:cs="Times New Roman"/>
          <w:color w:val="000000"/>
          <w:sz w:val="28"/>
          <w:szCs w:val="28"/>
        </w:rPr>
        <w:t>Виконання завдань практичних занять і питань самостійної роботи;</w:t>
      </w:r>
    </w:p>
    <w:p w:rsidR="00E467C5" w:rsidRPr="00D200DD" w:rsidRDefault="00E467C5" w:rsidP="00D200DD">
      <w:pPr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0DD">
        <w:rPr>
          <w:rFonts w:ascii="Times New Roman" w:hAnsi="Times New Roman" w:cs="Times New Roman"/>
          <w:color w:val="000000"/>
          <w:sz w:val="28"/>
          <w:szCs w:val="28"/>
        </w:rPr>
        <w:t>Виконання контрольно-модульних завдань.</w:t>
      </w:r>
    </w:p>
    <w:p w:rsidR="00E467C5" w:rsidRDefault="00E467C5" w:rsidP="00E467C5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00DD" w:rsidRPr="001A3582" w:rsidRDefault="00D200DD" w:rsidP="00E467C5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200DD" w:rsidRPr="001A3582" w:rsidSect="00E467C5">
          <w:pgSz w:w="16838" w:h="11906" w:orient="landscape"/>
          <w:pgMar w:top="991" w:right="1134" w:bottom="1701" w:left="1134" w:header="0" w:footer="720" w:gutter="0"/>
          <w:pgNumType w:start="1"/>
          <w:cols w:space="720"/>
          <w:docGrid w:linePitch="272"/>
        </w:sectPr>
      </w:pPr>
    </w:p>
    <w:p w:rsidR="00E467C5" w:rsidRPr="00C829F5" w:rsidRDefault="00E467C5" w:rsidP="00E467C5">
      <w:pPr>
        <w:pStyle w:val="a4"/>
        <w:ind w:left="108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C829F5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9. Схема курсу (загальна)</w:t>
      </w:r>
    </w:p>
    <w:tbl>
      <w:tblPr>
        <w:tblW w:w="15445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1191"/>
        <w:gridCol w:w="3765"/>
        <w:gridCol w:w="1843"/>
        <w:gridCol w:w="1559"/>
        <w:gridCol w:w="1559"/>
        <w:gridCol w:w="3402"/>
        <w:gridCol w:w="2126"/>
      </w:tblGrid>
      <w:tr w:rsidR="00E467C5" w:rsidRPr="001A3582" w:rsidTr="00F6643C">
        <w:trPr>
          <w:trHeight w:val="1069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E467C5" w:rsidP="0087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Тиж. /</w:t>
            </w:r>
          </w:p>
          <w:p w:rsidR="00E467C5" w:rsidRPr="001A3582" w:rsidRDefault="00E467C5" w:rsidP="00871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дата /</w:t>
            </w:r>
          </w:p>
          <w:p w:rsidR="00E467C5" w:rsidRPr="001A3582" w:rsidRDefault="00E467C5" w:rsidP="00871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Тема, план </w:t>
            </w:r>
          </w:p>
          <w:p w:rsidR="00E467C5" w:rsidRPr="001A3582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E467C5" w:rsidP="00871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діяльності (заняття) / Формат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C5" w:rsidRPr="001A3582" w:rsidRDefault="00E467C5" w:rsidP="00871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E467C5" w:rsidP="00871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  <w:p w:rsidR="00E467C5" w:rsidRPr="001A3582" w:rsidRDefault="00E467C5" w:rsidP="00871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Ресурси в інтернеті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E467C5" w:rsidP="0087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3C" w:rsidRDefault="00E467C5" w:rsidP="00F6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  <w:p w:rsidR="00E467C5" w:rsidRPr="001A3582" w:rsidRDefault="00E467C5" w:rsidP="00F6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</w:tr>
      <w:tr w:rsidR="00E467C5" w:rsidRPr="001A3582" w:rsidTr="00F6643C">
        <w:trPr>
          <w:trHeight w:val="1014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 1-2</w:t>
            </w:r>
          </w:p>
          <w:p w:rsidR="00E467C5" w:rsidRPr="001A3582" w:rsidRDefault="00871EE4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7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67C5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E467C5" w:rsidP="00871EE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A3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БЛОК І. </w:t>
            </w:r>
            <w:r w:rsidR="00F857EF" w:rsidRPr="00F8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Теоретичні аспекти розвитку сільського зеленого туризму</w:t>
            </w:r>
            <w:r w:rsidR="00C64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Україні</w:t>
            </w:r>
          </w:p>
          <w:p w:rsidR="00881D32" w:rsidRPr="009D4509" w:rsidRDefault="00E467C5" w:rsidP="00F85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</w:t>
            </w:r>
            <w:r w:rsidR="009D4509" w:rsidRPr="009D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</w:t>
            </w:r>
            <w:r w:rsidRPr="009D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D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7EF" w:rsidRPr="009D4509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Сільський зелений туризм</w:t>
            </w:r>
            <w:r w:rsidR="00204214" w:rsidRPr="009D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України</w:t>
            </w:r>
            <w:r w:rsidR="00F857EF" w:rsidRPr="009D4509">
              <w:rPr>
                <w:rFonts w:ascii="Times New Roman" w:hAnsi="Times New Roman" w:cs="Times New Roman"/>
                <w:b/>
                <w:sz w:val="24"/>
                <w:szCs w:val="24"/>
              </w:rPr>
              <w:t>: історія та сучасний стан</w:t>
            </w:r>
          </w:p>
          <w:p w:rsidR="00C64149" w:rsidRDefault="00C64149" w:rsidP="002042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0B1E" w:rsidRDefault="00330B1E" w:rsidP="00330B1E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0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Мета, завдання та структура курсу.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4214" w:rsidRPr="00204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історії розвитку сільського зеленого туризму.</w:t>
            </w:r>
            <w:r w:rsidRPr="00585C3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Принципи, функції та завдання зеленого туризму. </w:t>
            </w:r>
          </w:p>
          <w:p w:rsidR="00204214" w:rsidRPr="00330B1E" w:rsidRDefault="00330B1E" w:rsidP="00330B1E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5C39">
              <w:rPr>
                <w:rFonts w:ascii="Times New Roman" w:hAnsi="Times New Roman"/>
                <w:sz w:val="26"/>
                <w:szCs w:val="26"/>
                <w:lang w:val="uk-UA"/>
              </w:rPr>
              <w:t>Концепція зеленого сільського туризму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DF0633" w:rsidRDefault="00DF0633" w:rsidP="0020421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особливостей подорожей українців у ІХ-ХV століттях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F0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0633" w:rsidRDefault="00DF0633" w:rsidP="0020421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F06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 українців у географічних дослідженнях світу.</w:t>
            </w:r>
          </w:p>
          <w:p w:rsidR="00DF0633" w:rsidRPr="00C64149" w:rsidRDefault="00DF0633" w:rsidP="00330B1E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C64149" w:rsidP="00871EE4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(4</w:t>
            </w:r>
            <w:r w:rsidR="00E467C5" w:rsidRPr="001A35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E467C5" w:rsidRPr="001A3582" w:rsidRDefault="00C64149" w:rsidP="00871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(4</w:t>
            </w:r>
            <w:r w:rsidR="00E467C5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E467C5" w:rsidRPr="001A3582" w:rsidRDefault="00C36B8A" w:rsidP="00CC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 (</w:t>
            </w:r>
            <w:r w:rsidR="00973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7C5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C5" w:rsidRPr="001A3582" w:rsidRDefault="00E467C5" w:rsidP="00871E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 схеми, таблиці</w:t>
            </w:r>
            <w:r w:rsidR="009D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карта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18" w:rsidRDefault="00BF2518" w:rsidP="00BF25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E467C5" w:rsidRPr="001A3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4,5,6,7,12,</w:t>
            </w:r>
          </w:p>
          <w:p w:rsidR="00BF2518" w:rsidRDefault="00BF2518" w:rsidP="00BF25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</w:t>
            </w:r>
            <w:r w:rsidR="00E467C5" w:rsidRPr="001A3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14,16,18,</w:t>
            </w:r>
          </w:p>
          <w:p w:rsidR="00E467C5" w:rsidRDefault="00BF2518" w:rsidP="00BF25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21,22, 25,</w:t>
            </w:r>
            <w:r w:rsidR="00E467C5" w:rsidRPr="001A3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  <w:p w:rsidR="00BF2518" w:rsidRPr="001A3582" w:rsidRDefault="00BF2518" w:rsidP="00BF25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67C5" w:rsidRPr="001A3582" w:rsidRDefault="00E467C5" w:rsidP="00BF25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04A" w:rsidRPr="0051204A" w:rsidRDefault="0051204A" w:rsidP="00512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 w:rsidRPr="0051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епохи Середньовіччя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(розвиок туризму)</w:t>
            </w:r>
            <w:r w:rsidRPr="0051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204A" w:rsidRPr="0051204A" w:rsidRDefault="0051204A" w:rsidP="00512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сновні мотиви подорожей у епоху середньовіччя.</w:t>
            </w:r>
          </w:p>
          <w:p w:rsidR="0051204A" w:rsidRDefault="0051204A" w:rsidP="00512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1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 переміщення та розміщення в епоху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Середньовіччя.</w:t>
            </w:r>
          </w:p>
          <w:p w:rsidR="00E467C5" w:rsidRPr="001A3582" w:rsidRDefault="00E467C5" w:rsidP="00C64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Скласти </w:t>
            </w:r>
            <w:r w:rsidR="0036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таблицю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366F9C" w:rsidRPr="0036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Дефініції категорії “сільський зелений туризм”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149" w:rsidRDefault="009D4509" w:rsidP="00C6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Скласти </w:t>
            </w:r>
            <w:r w:rsidRPr="00881D32">
              <w:rPr>
                <w:rFonts w:ascii="Times New Roman" w:hAnsi="Times New Roman" w:cs="Times New Roman"/>
                <w:sz w:val="24"/>
                <w:szCs w:val="24"/>
              </w:rPr>
              <w:t xml:space="preserve">SWOT-аналіз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сільського </w:t>
            </w:r>
            <w:r w:rsidRPr="00881D32">
              <w:rPr>
                <w:rFonts w:ascii="Times New Roman" w:hAnsi="Times New Roman" w:cs="Times New Roman"/>
                <w:sz w:val="24"/>
                <w:szCs w:val="24"/>
              </w:rPr>
              <w:t>зеленого туризму в Україні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7C5" w:rsidRPr="001A3582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Написання есе </w:t>
            </w:r>
            <w:r w:rsidR="00366F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67C5" w:rsidRPr="001A3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149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r w:rsidR="00366F9C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сільського зеленого туризму</w:t>
            </w:r>
            <w:r w:rsidR="00C64149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</w:t>
            </w:r>
            <w:r w:rsidR="00E467C5" w:rsidRPr="001A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149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4149" w:rsidRPr="001A3582" w:rsidRDefault="00C64149" w:rsidP="00C6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Скласти путівник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географія </w:t>
            </w:r>
            <w:r w:rsidRPr="00204214">
              <w:rPr>
                <w:rFonts w:ascii="Times New Roman" w:hAnsi="Times New Roman" w:cs="Times New Roman"/>
                <w:sz w:val="24"/>
                <w:szCs w:val="24"/>
              </w:rPr>
              <w:t>сільського зеленого туризму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 вільним вибором регіону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України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64149" w:rsidRPr="001A3582" w:rsidRDefault="00C64149" w:rsidP="00C64149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Написати реферат на тему: </w:t>
            </w:r>
            <w:r w:rsidRPr="00C64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напрями розвитку </w:t>
            </w:r>
            <w:r w:rsidRPr="00C64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сільського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зеленого </w:t>
            </w:r>
            <w:r w:rsidRPr="00C64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туризму в Україні.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Default="008F6672" w:rsidP="00CC2F8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перший періодичний контроль</w:t>
            </w:r>
          </w:p>
          <w:p w:rsidR="00881D32" w:rsidRDefault="00881D32" w:rsidP="00871EE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D32" w:rsidRDefault="00881D32" w:rsidP="00881D3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D32" w:rsidRDefault="00881D32" w:rsidP="00881D3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D32" w:rsidRDefault="00881D32" w:rsidP="00881D3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D32" w:rsidRDefault="00881D32" w:rsidP="00881D3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D32" w:rsidRPr="001A3582" w:rsidRDefault="00881D32" w:rsidP="00881D3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5F55" w:rsidRPr="001A3582" w:rsidTr="00F6643C">
        <w:trPr>
          <w:trHeight w:val="1014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55" w:rsidRDefault="00A15F5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 3</w:t>
            </w:r>
            <w:r w:rsidR="00D2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  <w:p w:rsidR="00A15F55" w:rsidRPr="001A3582" w:rsidRDefault="00973BF9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6B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A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F55" w:rsidRPr="006B5828" w:rsidRDefault="00A15F55" w:rsidP="00A15F5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</w:t>
            </w:r>
            <w:r w:rsidRPr="006B5828">
              <w:rPr>
                <w:b/>
              </w:rPr>
              <w:t xml:space="preserve"> </w:t>
            </w:r>
            <w:r w:rsidRPr="006B5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Методологія та методи дослідження географії туризму.</w:t>
            </w:r>
          </w:p>
          <w:p w:rsidR="006B5828" w:rsidRPr="006B5828" w:rsidRDefault="006B5828" w:rsidP="006B582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Сучасні теорії та концепції географії туризму.</w:t>
            </w:r>
          </w:p>
          <w:p w:rsidR="00A15F55" w:rsidRDefault="006B5828" w:rsidP="006B582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 дослідження в географії туризму</w:t>
            </w:r>
            <w:r w:rsidR="005C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944" w:rsidRDefault="005C7944" w:rsidP="005C794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Початок друкування спеціальної туристичної літератури, її види. Путівники. «Ілюстрований практичний путівник по Криму» Г.Москвича. </w:t>
            </w:r>
          </w:p>
          <w:p w:rsidR="005C7944" w:rsidRDefault="005C7944" w:rsidP="005C794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«Путівник по Кавказу». Довідники. </w:t>
            </w:r>
          </w:p>
          <w:p w:rsidR="005C7944" w:rsidRPr="005C7944" w:rsidRDefault="005C7944" w:rsidP="005C794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 туристичної картографії..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28" w:rsidRPr="001A3582" w:rsidRDefault="00871EE4" w:rsidP="006B5828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(4</w:t>
            </w:r>
            <w:r w:rsidR="006B5828" w:rsidRPr="001A35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6B5828" w:rsidRPr="001A3582" w:rsidRDefault="006B5828" w:rsidP="006B5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(4</w:t>
            </w: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A15F55" w:rsidRDefault="006B5828" w:rsidP="006B5828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72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Самостійна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робота </w:t>
            </w:r>
            <w:r w:rsidR="00973B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F55" w:rsidRPr="001A3582" w:rsidRDefault="00973BF9" w:rsidP="00973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  <w:r w:rsidR="006B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18" w:rsidRDefault="00BF2518" w:rsidP="00BF251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518">
              <w:rPr>
                <w:rFonts w:ascii="Times New Roman" w:hAnsi="Times New Roman" w:cs="Times New Roman"/>
                <w:sz w:val="24"/>
                <w:szCs w:val="24"/>
              </w:rPr>
              <w:t>1,4,5,6,7,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</w:t>
            </w:r>
          </w:p>
          <w:p w:rsidR="00BF2518" w:rsidRDefault="00BF2518" w:rsidP="00BF251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</w:t>
            </w:r>
            <w:r w:rsidRPr="00BF2518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</w:t>
            </w:r>
            <w:r w:rsidRPr="00BF2518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BF2518" w:rsidRDefault="00BF2518" w:rsidP="00BF251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</w:t>
            </w:r>
            <w:r w:rsidRPr="00BF2518">
              <w:rPr>
                <w:rFonts w:ascii="Times New Roman" w:hAnsi="Times New Roman" w:cs="Times New Roman"/>
                <w:sz w:val="24"/>
                <w:szCs w:val="24"/>
              </w:rPr>
              <w:t>16,18,21,</w:t>
            </w:r>
          </w:p>
          <w:p w:rsidR="00BF2518" w:rsidRPr="00BF2518" w:rsidRDefault="00BF2518" w:rsidP="00BF251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Pr="00BF2518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  <w:p w:rsidR="00A15F55" w:rsidRPr="001A3582" w:rsidRDefault="00A15F55" w:rsidP="00871EE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28" w:rsidRPr="00A15F55" w:rsidRDefault="006B5828" w:rsidP="006B582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Основні чинники розвитку туризму та формування туристичних потреб.</w:t>
            </w:r>
          </w:p>
          <w:p w:rsidR="006B5828" w:rsidRPr="00A15F55" w:rsidRDefault="00973BF9" w:rsidP="006B582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Скласти </w:t>
            </w:r>
            <w:r w:rsidR="0053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структурно-логічну схему класифікації</w:t>
            </w:r>
            <w:r w:rsidR="006B5828" w:rsidRPr="00A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туристичної діяльності.</w:t>
            </w:r>
          </w:p>
          <w:p w:rsidR="00A15F55" w:rsidRDefault="006B5828" w:rsidP="006B5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 туристичної привабливості території</w:t>
            </w:r>
            <w:r w:rsidR="00F0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4256" w:rsidRPr="001A3582" w:rsidRDefault="00F04256" w:rsidP="00F042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</w:t>
            </w:r>
            <w:r w:rsidR="003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тання статистичних показників, </w:t>
            </w:r>
            <w:r w:rsidR="0087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3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географічних досліджень </w:t>
            </w:r>
            <w:r w:rsidRPr="00F0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туристичній діяльності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C7944" w:rsidRPr="005C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Перші російські спеціалізовані часописи: «Записки Кримського гірського клубу», «Екскурсійний вісник», «Шкільні екскурсії і шкільний музей». Туристична картографія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28" w:rsidRDefault="008F6672" w:rsidP="00CC2F8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періодичний контроль</w:t>
            </w:r>
          </w:p>
          <w:p w:rsidR="00A15F55" w:rsidRPr="001A3582" w:rsidRDefault="00A15F55" w:rsidP="00871EE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256" w:rsidRPr="001A3582" w:rsidTr="00F6643C">
        <w:trPr>
          <w:trHeight w:val="306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9F" w:rsidRPr="001A3582" w:rsidRDefault="00CE6B9F" w:rsidP="00CE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Тиж. </w:t>
            </w:r>
            <w:r w:rsidR="00D2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4256" w:rsidRDefault="00537EB2" w:rsidP="00CE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E6B9F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9F" w:rsidRDefault="009F7284" w:rsidP="00CE6B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4-</w:t>
            </w:r>
            <w:r w:rsidR="00CE6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Загальна характеристика </w:t>
            </w:r>
            <w:r w:rsidR="00307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туристичних  ресурсів </w:t>
            </w:r>
            <w:r w:rsidR="00CE6B9F" w:rsidRPr="00CE6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України </w:t>
            </w:r>
          </w:p>
          <w:p w:rsidR="00CE6B9F" w:rsidRPr="00CE6B9F" w:rsidRDefault="00CE6B9F" w:rsidP="00CE6B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Поняття про туристичні ресурси.  </w:t>
            </w:r>
          </w:p>
          <w:p w:rsidR="00CE6B9F" w:rsidRPr="00537EB2" w:rsidRDefault="00CE6B9F" w:rsidP="00CE6B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 природних туристичних ресурсів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9F" w:rsidRPr="001A3582" w:rsidRDefault="00CE6B9F" w:rsidP="00CE6B9F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(4</w:t>
            </w: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CE6B9F" w:rsidRPr="001A3582" w:rsidRDefault="00CE6B9F" w:rsidP="00CE6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(4</w:t>
            </w: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F04256" w:rsidRDefault="00CE6B9F" w:rsidP="00CE6B9F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72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Самостійна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робота </w:t>
            </w:r>
            <w:r w:rsidR="00537E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256" w:rsidRPr="001A3582" w:rsidRDefault="00CE6B9F" w:rsidP="00871E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 схеми, таблиці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18" w:rsidRDefault="00BF2518" w:rsidP="00BF25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1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</w:t>
            </w:r>
            <w:r w:rsidRPr="00BF2518">
              <w:rPr>
                <w:rFonts w:ascii="Times New Roman" w:hAnsi="Times New Roman" w:cs="Times New Roman"/>
                <w:sz w:val="24"/>
                <w:szCs w:val="24"/>
              </w:rPr>
              <w:t>4,5,6,7,12,13,14,15,</w:t>
            </w:r>
          </w:p>
          <w:p w:rsidR="00BF2518" w:rsidRDefault="00BF2518" w:rsidP="00BF25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18">
              <w:rPr>
                <w:rFonts w:ascii="Times New Roman" w:hAnsi="Times New Roman" w:cs="Times New Roman"/>
                <w:sz w:val="24"/>
                <w:szCs w:val="24"/>
              </w:rPr>
              <w:t>16,18,21,22,</w:t>
            </w:r>
          </w:p>
          <w:p w:rsidR="00BF2518" w:rsidRPr="00BF2518" w:rsidRDefault="00BF2518" w:rsidP="00BF25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18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  <w:p w:rsidR="00F04256" w:rsidRPr="001A3582" w:rsidRDefault="00F04256" w:rsidP="00871EE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256" w:rsidRDefault="00537EB2" w:rsidP="006B582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Схаракеризувати туристичні </w:t>
            </w:r>
            <w:r w:rsidRPr="00537EB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України</w:t>
            </w:r>
            <w:r w:rsidR="003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6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областями)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7EB2" w:rsidRPr="00A15F55" w:rsidRDefault="00537EB2" w:rsidP="006B582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Зробити презентацію, щодо туристичних ресурсів (на вибір область).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256" w:rsidRPr="001A3582" w:rsidRDefault="008F6672" w:rsidP="00CC2F8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періодичний контроль</w:t>
            </w:r>
          </w:p>
        </w:tc>
      </w:tr>
      <w:tr w:rsidR="00C64149" w:rsidRPr="001A3582" w:rsidTr="00F6643C">
        <w:trPr>
          <w:trHeight w:val="2715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CE" w:rsidRPr="001A3582" w:rsidRDefault="003F14CE" w:rsidP="003F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Тиж.</w:t>
            </w:r>
            <w:r w:rsidR="0057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7-8</w:t>
            </w:r>
          </w:p>
          <w:p w:rsidR="00C64149" w:rsidRPr="001A3582" w:rsidRDefault="00871EE4" w:rsidP="003F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3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F14CE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149" w:rsidRDefault="006B5828" w:rsidP="00871EE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CC2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6-7</w:t>
            </w:r>
            <w:r w:rsidR="003B2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Загаль</w:t>
            </w:r>
            <w:r w:rsidR="009D4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характеристика розви</w:t>
            </w:r>
            <w:r w:rsidR="00A1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тку сільського зеленого туризму</w:t>
            </w:r>
            <w:r w:rsidR="009D4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регіонами України.</w:t>
            </w:r>
          </w:p>
          <w:p w:rsidR="009D4509" w:rsidRDefault="00DF0633" w:rsidP="00DF063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Джерела фінансування та інвестиційна програма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агротуристичного господарства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cr/>
            </w:r>
            <w:r w:rsidR="003F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Західного регіону.</w:t>
            </w:r>
          </w:p>
          <w:p w:rsidR="003F14CE" w:rsidRDefault="003F14CE" w:rsidP="00871EE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Південного регіону.</w:t>
            </w:r>
          </w:p>
          <w:p w:rsidR="003F14CE" w:rsidRDefault="003F14CE" w:rsidP="00871EE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Східного регіону.</w:t>
            </w:r>
          </w:p>
          <w:p w:rsidR="003F14CE" w:rsidRPr="009D4509" w:rsidRDefault="003F14CE" w:rsidP="003F14C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Північного регіону.</w:t>
            </w:r>
          </w:p>
          <w:p w:rsidR="009D4509" w:rsidRPr="00F6643C" w:rsidRDefault="003F14CE" w:rsidP="00871EE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 w:rsidR="0061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Центрального регіону.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509" w:rsidRPr="001A3582" w:rsidRDefault="009D4509" w:rsidP="009D4509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(4</w:t>
            </w: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9D4509" w:rsidRPr="001A3582" w:rsidRDefault="00871EE4" w:rsidP="009D4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(4</w:t>
            </w:r>
            <w:r w:rsidR="009D4509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C64149" w:rsidRPr="001A3582" w:rsidRDefault="009D4509" w:rsidP="00871EE4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72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537EB2" w:rsidRPr="003072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Pr="003072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</w:t>
            </w: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149" w:rsidRPr="001A3582" w:rsidRDefault="009D4509" w:rsidP="00871E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 схеми, таблиці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карта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18" w:rsidRPr="00BF2518" w:rsidRDefault="00BF2518" w:rsidP="00BF251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1,4,5,6,7,9,</w:t>
            </w:r>
          </w:p>
          <w:p w:rsidR="00BF2518" w:rsidRPr="00BF2518" w:rsidRDefault="00BF2518" w:rsidP="00BF251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10,12,13,14,</w:t>
            </w:r>
          </w:p>
          <w:p w:rsidR="00BF2518" w:rsidRPr="00BF2518" w:rsidRDefault="003B28B4" w:rsidP="00BF251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15,16,18,</w:t>
            </w:r>
          </w:p>
          <w:p w:rsidR="00C64149" w:rsidRPr="001A3582" w:rsidRDefault="00BF2518" w:rsidP="00BF25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22,25,26</w:t>
            </w:r>
            <w:r w:rsidR="003B2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509" w:rsidRDefault="009D4509" w:rsidP="009D4509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Охарактеризувати </w:t>
            </w:r>
            <w:r w:rsidR="00537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скласти порівняльну таблицю - </w:t>
            </w:r>
            <w:r w:rsidRPr="00881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Західний регіон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щодо розвитку сільського зеленого туризму</w:t>
            </w:r>
            <w:r w:rsidRPr="00881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Закарпатська, ІваноФранківська, Львівська, Хмельницька області; </w:t>
            </w:r>
          </w:p>
          <w:p w:rsidR="009D4509" w:rsidRDefault="009D4509" w:rsidP="009D4509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Охарактеризувати </w:t>
            </w:r>
            <w:r w:rsidRPr="00881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Південний регіон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щодо розвитку сільського зеленого туризму</w:t>
            </w:r>
            <w:r w:rsidRPr="00881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Запорізька, Миколаївська, Херсонська області; </w:t>
            </w:r>
          </w:p>
          <w:p w:rsidR="00C64149" w:rsidRPr="003F14CE" w:rsidRDefault="009D4509" w:rsidP="003F14C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Охарактеризувати </w:t>
            </w:r>
            <w:r w:rsidRPr="00881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Центральний і Північний регіони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щодо розвитку сільського зеленого туризму</w:t>
            </w:r>
            <w:r w:rsidRPr="00881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Київська, Полтавська, Чернігівська області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149" w:rsidRDefault="008F6672" w:rsidP="00C6414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періодичний контроль</w:t>
            </w:r>
          </w:p>
          <w:p w:rsidR="00C64149" w:rsidRPr="001A3582" w:rsidRDefault="00C64149" w:rsidP="00871EE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149" w:rsidRPr="001A3582" w:rsidTr="00F6643C">
        <w:trPr>
          <w:trHeight w:val="447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B8A" w:rsidRPr="001A3582" w:rsidRDefault="00C36B8A" w:rsidP="00C3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</w:t>
            </w:r>
            <w:r w:rsidR="0057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9 -10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4149" w:rsidRPr="001A3582" w:rsidRDefault="00782659" w:rsidP="00C3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36B8A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149" w:rsidRDefault="00C36B8A" w:rsidP="0051110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="00CC2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1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Мета</w:t>
            </w:r>
            <w:r w:rsidR="00511104" w:rsidRPr="0051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51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1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стратегічні цілі  та</w:t>
            </w:r>
            <w:r w:rsidR="00965B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завданьня</w:t>
            </w:r>
            <w:r w:rsidR="00511104" w:rsidRPr="0051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Стратегії розвитку туризму та курортів на період до 2026 року.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5B93" w:rsidRPr="00965B93" w:rsidRDefault="00965B93" w:rsidP="00965B9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 основних  стратегічних цілей розвитку  сфери</w:t>
            </w:r>
            <w:r w:rsidRPr="0096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туризму та курортів з урахуванням сучасного стану і тенденцій розвитку України. </w:t>
            </w:r>
          </w:p>
          <w:p w:rsidR="00965B93" w:rsidRPr="00965B93" w:rsidRDefault="00965B93" w:rsidP="00965B9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напрями </w:t>
            </w:r>
            <w:r w:rsidRPr="0096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r w:rsidR="003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Стратегії розвитку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туризму </w:t>
            </w:r>
            <w:r w:rsidRPr="0096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курортів.</w:t>
            </w:r>
          </w:p>
          <w:p w:rsidR="00965B93" w:rsidRPr="001A3582" w:rsidRDefault="00965B93" w:rsidP="00965B9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Механізми та інструменти реалізації Стратегії.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B8A" w:rsidRPr="001A3582" w:rsidRDefault="00782659" w:rsidP="00C36B8A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(4</w:t>
            </w:r>
            <w:r w:rsidR="00C36B8A" w:rsidRPr="001A35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C36B8A" w:rsidRPr="001A3582" w:rsidRDefault="00F04256" w:rsidP="00C36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(4</w:t>
            </w:r>
            <w:r w:rsidR="00C36B8A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C64149" w:rsidRPr="001A3582" w:rsidRDefault="00C36B8A" w:rsidP="00C36B8A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72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04256" w:rsidRPr="003072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Pr="003072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</w:t>
            </w: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149" w:rsidRPr="001A3582" w:rsidRDefault="00572642" w:rsidP="00871E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8B4" w:rsidRPr="003B28B4" w:rsidRDefault="003B28B4" w:rsidP="003B28B4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1,4,5,6,7,9,</w:t>
            </w:r>
          </w:p>
          <w:p w:rsidR="003B28B4" w:rsidRPr="003B28B4" w:rsidRDefault="003B28B4" w:rsidP="003B28B4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10,12,13,14,</w:t>
            </w:r>
          </w:p>
          <w:p w:rsidR="00423CB1" w:rsidRDefault="003B28B4" w:rsidP="003B28B4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15,16,18,</w:t>
            </w:r>
            <w:r w:rsidR="00423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</w:t>
            </w:r>
          </w:p>
          <w:p w:rsidR="00C64149" w:rsidRPr="001A3582" w:rsidRDefault="00423CB1" w:rsidP="00423CB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</w:t>
            </w:r>
            <w:r w:rsidR="003B2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22,25,26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F6" w:rsidRDefault="00FD66F6" w:rsidP="00FD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Скласти таблицю:</w:t>
            </w:r>
          </w:p>
          <w:p w:rsidR="00FD66F6" w:rsidRPr="00366F9C" w:rsidRDefault="00FD66F6" w:rsidP="00FD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F6">
              <w:rPr>
                <w:rFonts w:ascii="Times New Roman" w:hAnsi="Times New Roman" w:cs="Times New Roman"/>
                <w:sz w:val="24"/>
                <w:szCs w:val="24"/>
              </w:rPr>
              <w:t>Частка регіонів-лідерів за показниками діяльності фізичних осіб-підприємців у сфері сільського (зеленого) туризму в Україні, %</w:t>
            </w:r>
          </w:p>
          <w:p w:rsidR="00C64149" w:rsidRPr="001A3582" w:rsidRDefault="00F04256" w:rsidP="00C64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 на тему: Стратегія розвитку туризму та курортів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149" w:rsidRDefault="008F6672" w:rsidP="00CC2F8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періодичний контроль</w:t>
            </w:r>
          </w:p>
          <w:p w:rsidR="00C64149" w:rsidRPr="001A3582" w:rsidRDefault="00C64149" w:rsidP="00871EE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67C5" w:rsidRPr="001A3582" w:rsidTr="00F6643C">
        <w:trPr>
          <w:trHeight w:val="447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659" w:rsidRPr="001A3582" w:rsidRDefault="00572642" w:rsidP="00782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Тиж.11-12</w:t>
            </w:r>
            <w:r w:rsidR="00782659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67C5" w:rsidRPr="001A3582" w:rsidRDefault="00537EB2" w:rsidP="00782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82659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4CE" w:rsidRDefault="003F14CE" w:rsidP="00C6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4CE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Pr="001A3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r w:rsidRPr="001A3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Теоретичні аспекти розвитку сільського зеленого туризму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світі.</w:t>
            </w:r>
          </w:p>
          <w:p w:rsidR="00C64149" w:rsidRPr="00DF0633" w:rsidRDefault="00E467C5" w:rsidP="00C6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82659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Pr="00DF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64149" w:rsidRPr="00DF0633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Сільський зелений туризм у світі: історія та сучасний стан</w:t>
            </w:r>
          </w:p>
          <w:p w:rsidR="00C64149" w:rsidRDefault="00C64149" w:rsidP="00C641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149" w:rsidRPr="00204214" w:rsidRDefault="00C64149" w:rsidP="00C641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історії розвитку сільського зеленого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світу</w:t>
            </w:r>
            <w:r w:rsidRPr="00204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1D32" w:rsidRDefault="00C64149" w:rsidP="00DF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14">
              <w:rPr>
                <w:rFonts w:ascii="Times New Roman" w:hAnsi="Times New Roman" w:cs="Times New Roman"/>
                <w:sz w:val="24"/>
                <w:szCs w:val="24"/>
              </w:rPr>
              <w:t xml:space="preserve">Сучасний стан сільського зеленого туризму за кордоном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світі</w:t>
            </w:r>
            <w:r w:rsidRPr="00204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725" w:rsidRDefault="00F12725" w:rsidP="00DF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25">
              <w:rPr>
                <w:rFonts w:ascii="Times New Roman" w:hAnsi="Times New Roman" w:cs="Times New Roman"/>
                <w:sz w:val="24"/>
                <w:szCs w:val="24"/>
              </w:rPr>
              <w:t>Міжнародний досвід зеленого туризму в україні: проблеми та перспективи</w:t>
            </w:r>
          </w:p>
          <w:p w:rsidR="00C36B8A" w:rsidRPr="00C36B8A" w:rsidRDefault="003072CA" w:rsidP="00D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Досвід </w:t>
            </w:r>
            <w:r w:rsidR="00C36B8A" w:rsidRPr="00C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організації сільського зеленого туризму в світі.</w:t>
            </w:r>
          </w:p>
          <w:p w:rsidR="00E467C5" w:rsidRDefault="00F8356E" w:rsidP="00DF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5509B">
              <w:rPr>
                <w:rFonts w:ascii="Times New Roman" w:hAnsi="Times New Roman" w:cs="Times New Roman"/>
                <w:sz w:val="24"/>
                <w:szCs w:val="24"/>
              </w:rPr>
              <w:t>ровідні світові науково-освітні школи з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6F6" w:rsidRPr="00C36B8A" w:rsidRDefault="00DF0633" w:rsidP="004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Європейський досвід</w:t>
            </w:r>
            <w:r w:rsidR="00FD66F6" w:rsidRPr="00FD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організації сільського </w:t>
            </w:r>
            <w:r w:rsidR="00FD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зеленого </w:t>
            </w:r>
            <w:r w:rsidR="00C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туризму. </w:t>
            </w:r>
            <w:r w:rsidR="00FD66F6" w:rsidRPr="00FD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</w:t>
            </w:r>
            <w:r w:rsidR="00C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освітнього забезпечення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сільського </w:t>
            </w:r>
            <w:r w:rsidR="00423CB1" w:rsidRPr="00FD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 w:rsidR="004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туризму</w:t>
            </w:r>
            <w:r w:rsidR="00C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FD66F6" w:rsidRPr="00FD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Польщі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537EB2" w:rsidP="00871EE4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</w:t>
            </w:r>
            <w:r w:rsidR="00E467C5" w:rsidRPr="001A35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E467C5" w:rsidRPr="001A3582" w:rsidRDefault="00537EB2" w:rsidP="00871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(2</w:t>
            </w:r>
            <w:r w:rsidR="00E467C5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год.) </w:t>
            </w:r>
          </w:p>
          <w:p w:rsidR="00E467C5" w:rsidRPr="001A3582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Самостійна робота </w:t>
            </w:r>
            <w:r w:rsidR="00537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</w:t>
            </w: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C5" w:rsidRPr="001A3582" w:rsidRDefault="00E467C5" w:rsidP="00871E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E467C5" w:rsidRPr="001A3582" w:rsidRDefault="00E467C5" w:rsidP="0057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CB1" w:rsidRDefault="00CF2018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1,2,3,6,</w:t>
            </w:r>
            <w:r w:rsidR="00423CB1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</w:p>
          <w:p w:rsidR="00423CB1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10,11,</w:t>
            </w:r>
            <w:r w:rsidR="00423CB1">
              <w:rPr>
                <w:rFonts w:ascii="Times New Roman" w:eastAsia="Times New Roman" w:hAnsi="Times New Roman" w:cs="Times New Roman"/>
                <w:sz w:val="24"/>
                <w:szCs w:val="24"/>
              </w:rPr>
              <w:t>13,14,</w:t>
            </w:r>
          </w:p>
          <w:p w:rsidR="00E467C5" w:rsidRDefault="00423CB1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16,17</w:t>
            </w:r>
            <w:r w:rsidR="00CF2018">
              <w:rPr>
                <w:rFonts w:ascii="Times New Roman" w:eastAsia="Times New Roman" w:hAnsi="Times New Roman" w:cs="Times New Roman"/>
                <w:sz w:val="24"/>
                <w:szCs w:val="24"/>
              </w:rPr>
              <w:t>,23,24</w:t>
            </w:r>
          </w:p>
          <w:p w:rsidR="00423CB1" w:rsidRPr="00423CB1" w:rsidRDefault="00423CB1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149" w:rsidRDefault="00C64149" w:rsidP="00D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Написання есе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3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географія сільського зеленого туризму в світі</w:t>
            </w:r>
            <w:r w:rsidRPr="001A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04A" w:rsidRPr="0051204A" w:rsidRDefault="0051204A" w:rsidP="00D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сновні риси епохи Відродження.</w:t>
            </w:r>
          </w:p>
          <w:p w:rsidR="0051204A" w:rsidRPr="0051204A" w:rsidRDefault="0051204A" w:rsidP="00D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Визначити значення Великих відкриттів.</w:t>
            </w:r>
          </w:p>
          <w:p w:rsidR="0051204A" w:rsidRDefault="0051204A" w:rsidP="00D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Розглянути особливості подорожей (мотиви, напрями) в епоху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Відродження</w:t>
            </w:r>
          </w:p>
          <w:p w:rsidR="00C64149" w:rsidRPr="001A3582" w:rsidRDefault="00C64149" w:rsidP="00D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Скласти путівник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географія </w:t>
            </w:r>
            <w:r w:rsidRPr="00204214">
              <w:rPr>
                <w:rFonts w:ascii="Times New Roman" w:hAnsi="Times New Roman" w:cs="Times New Roman"/>
                <w:sz w:val="24"/>
                <w:szCs w:val="24"/>
              </w:rPr>
              <w:t>сільського зеленого туризму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 вільним вибором</w:t>
            </w:r>
            <w:r w:rsidR="0061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2-х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країни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64149" w:rsidRDefault="00C64149" w:rsidP="00D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4149" w:rsidRDefault="00C64149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4149" w:rsidRDefault="00C64149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14CE" w:rsidRDefault="003F14CE" w:rsidP="003F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14CE" w:rsidRDefault="003F14CE" w:rsidP="003F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14CE" w:rsidRDefault="003F14CE" w:rsidP="003F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14CE" w:rsidRDefault="003F14CE" w:rsidP="003F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67C5" w:rsidRPr="001A3582" w:rsidRDefault="00E467C5" w:rsidP="00DF0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149" w:rsidRDefault="008F6672" w:rsidP="00C6414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періодичний контроль</w:t>
            </w:r>
          </w:p>
          <w:p w:rsidR="00B5509B" w:rsidRDefault="00B5509B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9B" w:rsidRDefault="00B5509B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9B" w:rsidRDefault="00B5509B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9B" w:rsidRDefault="00B5509B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9B" w:rsidRDefault="00B5509B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09B" w:rsidRPr="001A3582" w:rsidRDefault="00B5509B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7C5" w:rsidRPr="001A3582" w:rsidTr="00F6643C">
        <w:trPr>
          <w:trHeight w:val="447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572642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Тиж.13-14</w:t>
            </w:r>
          </w:p>
          <w:p w:rsidR="00E467C5" w:rsidRPr="001A3582" w:rsidRDefault="00537EB2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467C5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D32" w:rsidRPr="00E953B7" w:rsidRDefault="00E467C5" w:rsidP="00881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B7">
              <w:rPr>
                <w:rFonts w:ascii="Times New Roman" w:hAnsi="Times New Roman" w:cs="Times New Roman"/>
                <w:b/>
                <w:sz w:val="24"/>
                <w:szCs w:val="24"/>
              </w:rPr>
              <w:t>Тема 3-4.</w:t>
            </w:r>
            <w:r w:rsidRPr="00E95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953B7" w:rsidRPr="0087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Розвиток конкурентноспроможного сільського зеленого туризму</w:t>
            </w:r>
            <w:r w:rsidR="00E953B7" w:rsidRPr="00E95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7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світі.</w:t>
            </w:r>
          </w:p>
          <w:p w:rsidR="00E467C5" w:rsidRDefault="00E467C5" w:rsidP="0087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DD" w:rsidRPr="000A6ADD" w:rsidRDefault="009A1750" w:rsidP="000A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0A6ADD" w:rsidRPr="000A6ADD">
              <w:rPr>
                <w:rFonts w:ascii="Times New Roman" w:hAnsi="Times New Roman" w:cs="Times New Roman"/>
                <w:sz w:val="24"/>
                <w:szCs w:val="24"/>
              </w:rPr>
              <w:t>Азійсько-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Тихоокеанського туристичного</w:t>
            </w:r>
            <w:r w:rsidR="000A6ADD" w:rsidRPr="000A6ADD">
              <w:rPr>
                <w:rFonts w:ascii="Times New Roman" w:hAnsi="Times New Roman" w:cs="Times New Roman"/>
                <w:sz w:val="24"/>
                <w:szCs w:val="24"/>
              </w:rPr>
              <w:t xml:space="preserve"> регіон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6ADD" w:rsidRPr="000A6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ADD" w:rsidRPr="000A6ADD" w:rsidRDefault="000A6ADD" w:rsidP="000A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D">
              <w:rPr>
                <w:rFonts w:ascii="Times New Roman" w:hAnsi="Times New Roman" w:cs="Times New Roman"/>
                <w:sz w:val="24"/>
                <w:szCs w:val="24"/>
              </w:rPr>
              <w:t xml:space="preserve">Провідні країни регіону на світовому туристичному ринку: Туреччина, Китай, Індія, Японія, </w:t>
            </w:r>
            <w:r w:rsidRPr="000A6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Ізраїль, ОАЕ, Малайзія, Таїланд, Мальдіви, Шрі-Ланка, Індонезія, Сінгапур та інші.</w:t>
            </w:r>
          </w:p>
          <w:p w:rsidR="00F12725" w:rsidRDefault="009A1750" w:rsidP="000A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0A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Африканського туристичного</w:t>
            </w:r>
            <w:r w:rsidR="000A6ADD" w:rsidRPr="000A6ADD">
              <w:rPr>
                <w:rFonts w:ascii="Times New Roman" w:hAnsi="Times New Roman" w:cs="Times New Roman"/>
                <w:sz w:val="24"/>
                <w:szCs w:val="24"/>
              </w:rPr>
              <w:t xml:space="preserve"> регіон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6ADD" w:rsidRPr="000A6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2725" w:rsidRDefault="00F12725" w:rsidP="0087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25" w:rsidRPr="001A3582" w:rsidRDefault="00F12725" w:rsidP="0087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E467C5" w:rsidP="00871EE4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 (4 год.)</w:t>
            </w:r>
          </w:p>
          <w:p w:rsidR="00E467C5" w:rsidRPr="001A3582" w:rsidRDefault="00871EE4" w:rsidP="00871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(4</w:t>
            </w:r>
            <w:r w:rsidR="00E467C5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год.) </w:t>
            </w:r>
          </w:p>
          <w:p w:rsidR="00E467C5" w:rsidRPr="001A3582" w:rsidRDefault="00537EB2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 (15</w:t>
            </w:r>
            <w:r w:rsidR="00E467C5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C5" w:rsidRPr="001A3582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Презентація,</w:t>
            </w:r>
          </w:p>
          <w:p w:rsidR="00E467C5" w:rsidRPr="001A3582" w:rsidRDefault="00E467C5" w:rsidP="0057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18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CF2018"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CF2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CF2018"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12,14</w:t>
            </w:r>
            <w:r w:rsidR="00CF20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17,18,</w:t>
            </w:r>
          </w:p>
          <w:p w:rsidR="00E467C5" w:rsidRPr="001A3582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22,23,24</w:t>
            </w:r>
          </w:p>
          <w:p w:rsidR="00E467C5" w:rsidRPr="001A3582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750" w:rsidRDefault="009A1750" w:rsidP="009A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D">
              <w:rPr>
                <w:rFonts w:ascii="Times New Roman" w:hAnsi="Times New Roman" w:cs="Times New Roman"/>
                <w:sz w:val="24"/>
                <w:szCs w:val="24"/>
              </w:rPr>
              <w:t>Азійсько-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Тихоокеанський туристичний</w:t>
            </w:r>
            <w:r w:rsidRPr="000A6ADD">
              <w:rPr>
                <w:rFonts w:ascii="Times New Roman" w:hAnsi="Times New Roman" w:cs="Times New Roman"/>
                <w:sz w:val="24"/>
                <w:szCs w:val="24"/>
              </w:rPr>
              <w:t xml:space="preserve"> регіон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750" w:rsidRPr="000A6ADD" w:rsidRDefault="009A1750" w:rsidP="009A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D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Туристичний поділ території. Геополітичне положення регіону. Екзотика регіону, як туристична </w:t>
            </w:r>
          </w:p>
          <w:p w:rsidR="009A1750" w:rsidRDefault="009A1750" w:rsidP="009A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D">
              <w:rPr>
                <w:rFonts w:ascii="Times New Roman" w:hAnsi="Times New Roman" w:cs="Times New Roman"/>
                <w:sz w:val="24"/>
                <w:szCs w:val="24"/>
              </w:rPr>
              <w:t>Історико-культурна спадщина основних туристичних центрів регіону. Ландшафтна різноманітність регіону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750" w:rsidRDefault="009A1750" w:rsidP="009A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0" w:rsidRDefault="00537EB2" w:rsidP="009A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Скласти путівник - </w:t>
            </w:r>
            <w:r w:rsidR="009A1750">
              <w:rPr>
                <w:rFonts w:ascii="Times New Roman" w:hAnsi="Times New Roman" w:cs="Times New Roman"/>
                <w:sz w:val="24"/>
                <w:szCs w:val="24"/>
              </w:rPr>
              <w:t>Африканський туристичний регіон:</w:t>
            </w:r>
            <w:r w:rsidR="009A1750" w:rsidRPr="000A6ADD">
              <w:rPr>
                <w:rFonts w:ascii="Times New Roman" w:hAnsi="Times New Roman" w:cs="Times New Roman"/>
                <w:sz w:val="24"/>
                <w:szCs w:val="24"/>
              </w:rPr>
              <w:t xml:space="preserve"> Геополітичне положення. Рівень економічного і соціального розвитку країн регіону. Туристична інфраструктура і транспортна мережа. Фактори, що лімітують розвиток туризму.</w:t>
            </w:r>
          </w:p>
          <w:p w:rsidR="009A1750" w:rsidRDefault="009A1750" w:rsidP="000A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0" w:rsidRDefault="00537EB2" w:rsidP="000A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Скласти путівник - </w:t>
            </w:r>
            <w:r w:rsidR="000A6ADD" w:rsidRPr="000A6ADD">
              <w:rPr>
                <w:rFonts w:ascii="Times New Roman" w:hAnsi="Times New Roman" w:cs="Times New Roman"/>
                <w:sz w:val="24"/>
                <w:szCs w:val="24"/>
              </w:rPr>
              <w:t>Південно-Західна Азія</w:t>
            </w:r>
            <w:r w:rsidR="009A17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750">
              <w:rPr>
                <w:rFonts w:ascii="Times New Roman" w:hAnsi="Times New Roman" w:cs="Times New Roman"/>
                <w:sz w:val="24"/>
                <w:szCs w:val="24"/>
              </w:rPr>
              <w:t>Західна Азія (</w:t>
            </w:r>
            <w:r w:rsidR="000A6ADD" w:rsidRPr="000A6ADD">
              <w:rPr>
                <w:rFonts w:ascii="Times New Roman" w:hAnsi="Times New Roman" w:cs="Times New Roman"/>
                <w:sz w:val="24"/>
                <w:szCs w:val="24"/>
              </w:rPr>
              <w:t>як історико-культурний регіон</w:t>
            </w:r>
            <w:r w:rsidR="009A1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6ADD" w:rsidRPr="000A6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1750" w:rsidRDefault="000A6ADD" w:rsidP="000A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D">
              <w:rPr>
                <w:rFonts w:ascii="Times New Roman" w:hAnsi="Times New Roman" w:cs="Times New Roman"/>
                <w:sz w:val="24"/>
                <w:szCs w:val="24"/>
              </w:rPr>
              <w:t xml:space="preserve">Середня Азія і Закавказзя. </w:t>
            </w:r>
          </w:p>
          <w:p w:rsidR="00E467C5" w:rsidRPr="00537EB2" w:rsidRDefault="00537EB2" w:rsidP="005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Скласти путівник - </w:t>
            </w:r>
            <w:r w:rsidR="000A6ADD" w:rsidRPr="000A6ADD">
              <w:rPr>
                <w:rFonts w:ascii="Times New Roman" w:hAnsi="Times New Roman" w:cs="Times New Roman"/>
                <w:sz w:val="24"/>
                <w:szCs w:val="24"/>
              </w:rPr>
              <w:t>Південна Азія як один із найдавніших цивілізаційних регіонів світу. Східна Азія як головна складова Азіатсько-Тихоокеанського регіону – однієї з найбільш активних політико-економічних зон світу. Південно-Східна Азія як значний історико-культурний регіон з розвитку туризму. Особливості соціально-економічного розвитку регіону, його сучасний стан і вплив на туристичну сферу.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149" w:rsidRDefault="008F6672" w:rsidP="00C6414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перший періодичний контроль</w:t>
            </w:r>
          </w:p>
          <w:p w:rsidR="00366F9C" w:rsidRDefault="00366F9C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9C" w:rsidRDefault="00366F9C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9C" w:rsidRDefault="00366F9C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9C" w:rsidRPr="001A3582" w:rsidRDefault="00366F9C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7C5" w:rsidRPr="001A3582" w:rsidTr="00F6643C">
        <w:trPr>
          <w:trHeight w:val="2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572642" w:rsidP="00871EE4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Тиж.15-16</w:t>
            </w:r>
          </w:p>
          <w:p w:rsidR="00E467C5" w:rsidRPr="001A3582" w:rsidRDefault="00537EB2" w:rsidP="00871EE4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467C5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6F6" w:rsidRDefault="00E467C5" w:rsidP="00FD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6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5-6. </w:t>
            </w:r>
            <w:r w:rsidR="000A6ADD" w:rsidRPr="000A6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Американський туристичний макрорегіон.</w:t>
            </w:r>
          </w:p>
          <w:p w:rsidR="000A6ADD" w:rsidRPr="000A6ADD" w:rsidRDefault="000A6ADD" w:rsidP="00FD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6ADD" w:rsidRDefault="000A6ADD" w:rsidP="00FD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Північна Америка як історико-культурний регіон.</w:t>
            </w:r>
          </w:p>
          <w:p w:rsidR="000A6ADD" w:rsidRPr="000A6ADD" w:rsidRDefault="000A6ADD" w:rsidP="00FD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Основні риси туристичного господарства США і Канади. Транспортна система. Нематеріальна сфера діяльності. </w:t>
            </w:r>
          </w:p>
          <w:p w:rsidR="00E467C5" w:rsidRPr="001A3582" w:rsidRDefault="00E467C5" w:rsidP="00FD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537EB2" w:rsidP="00871EE4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 (2</w:t>
            </w:r>
            <w:r w:rsidR="00E467C5" w:rsidRPr="001A35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E467C5" w:rsidRPr="001A3582" w:rsidRDefault="00537EB2" w:rsidP="00871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(2</w:t>
            </w:r>
            <w:r w:rsidR="00E467C5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год.) </w:t>
            </w:r>
          </w:p>
          <w:p w:rsidR="00E467C5" w:rsidRPr="001A3582" w:rsidRDefault="00537EB2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Самостійна робота (10</w:t>
            </w:r>
            <w:r w:rsidR="00E467C5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C5" w:rsidRPr="001A3582" w:rsidRDefault="00E467C5" w:rsidP="00871E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Презентація,</w:t>
            </w:r>
          </w:p>
          <w:p w:rsidR="00E467C5" w:rsidRPr="001A3582" w:rsidRDefault="00E467C5" w:rsidP="0057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відеоматеріали, таблиці, атласи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18" w:rsidRPr="00CF2018" w:rsidRDefault="00CF2018" w:rsidP="00CF2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18">
              <w:rPr>
                <w:rFonts w:ascii="Times New Roman" w:eastAsia="Times New Roman" w:hAnsi="Times New Roman" w:cs="Times New Roman"/>
                <w:sz w:val="24"/>
                <w:szCs w:val="24"/>
              </w:rPr>
              <w:t>1,9,10, 11, 12,14,17,18,</w:t>
            </w:r>
          </w:p>
          <w:p w:rsidR="00CF2018" w:rsidRPr="00CF2018" w:rsidRDefault="00CF2018" w:rsidP="00CF2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18">
              <w:rPr>
                <w:rFonts w:ascii="Times New Roman" w:eastAsia="Times New Roman" w:hAnsi="Times New Roman" w:cs="Times New Roman"/>
                <w:sz w:val="24"/>
                <w:szCs w:val="24"/>
              </w:rPr>
              <w:t>22,23,24</w:t>
            </w:r>
          </w:p>
          <w:p w:rsidR="00CF2018" w:rsidRDefault="00CF2018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018" w:rsidRDefault="00CF2018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7C5" w:rsidRPr="001A3582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E467C5" w:rsidP="000A6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Підготувати творчий</w:t>
            </w:r>
            <w:r w:rsidR="000A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міні-проект з характеристики </w:t>
            </w:r>
            <w:r w:rsidR="0053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індустрії туризму у</w:t>
            </w:r>
            <w:r w:rsidR="000A6ADD" w:rsidRPr="000A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формуванні ВВП</w:t>
            </w:r>
            <w:r w:rsidR="000A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Америки</w:t>
            </w:r>
            <w:r w:rsidR="000A6ADD" w:rsidRPr="000A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A6ADD" w:rsidRPr="000A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Найбільша у світі готельна мережа. Санаторно-курортне господарство регіону.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149" w:rsidRDefault="008F6672" w:rsidP="00C6414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перший періодичний контроль</w:t>
            </w:r>
          </w:p>
          <w:p w:rsidR="00E467C5" w:rsidRPr="001A3582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7C5" w:rsidRPr="001A3582" w:rsidTr="00F6643C">
        <w:trPr>
          <w:trHeight w:val="306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572642" w:rsidP="00871EE4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Тиж.17-</w:t>
            </w:r>
            <w:r w:rsidR="00E467C5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37EB2" w:rsidRPr="001A3582" w:rsidRDefault="00537EB2" w:rsidP="00537EB2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467C5" w:rsidRPr="0053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E467C5"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5EB" w:rsidRDefault="00E467C5" w:rsidP="00366F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7-8.</w:t>
            </w:r>
            <w:r w:rsidRPr="001A35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82659" w:rsidRPr="00DF06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Якість у сільському туризмі</w:t>
            </w:r>
            <w:r w:rsidR="0078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7C5" w:rsidRPr="004A35EB" w:rsidRDefault="00366F9C" w:rsidP="004A35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инники та соціально-економічні ефекти</w:t>
            </w:r>
            <w:r w:rsidR="004A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r w:rsidR="004A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сільського зеленого туризму в У</w:t>
            </w:r>
            <w:r w:rsidRPr="003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країні</w:t>
            </w:r>
            <w:r w:rsidR="00616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A35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 </w:t>
            </w:r>
            <w:r w:rsidR="004A35EB" w:rsidRPr="009F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світі.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537EB2" w:rsidP="00871EE4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</w:t>
            </w:r>
            <w:r w:rsidR="00E467C5" w:rsidRPr="001A35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E467C5" w:rsidRPr="001A3582" w:rsidRDefault="00537EB2" w:rsidP="00871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(2</w:t>
            </w:r>
            <w:r w:rsidR="00E467C5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год.) </w:t>
            </w:r>
          </w:p>
          <w:p w:rsidR="00E467C5" w:rsidRPr="001A3582" w:rsidRDefault="00537EB2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 (1</w:t>
            </w:r>
            <w:r w:rsidR="00E467C5" w:rsidRPr="001A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C5" w:rsidRPr="001A3582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E467C5" w:rsidRPr="001A3582" w:rsidRDefault="00E467C5" w:rsidP="00572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відеоматеріали, таблиці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7,10,14,18,9,10,11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C5" w:rsidRPr="001A3582" w:rsidRDefault="00E467C5" w:rsidP="00366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Підготувати творчий міні-проект з визначення проблем та стратегічних напрямків розвитку </w:t>
            </w:r>
            <w:r w:rsidR="00366F9C" w:rsidRPr="003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сільського зеленого туризму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регіоні (за вільним вибором</w:t>
            </w:r>
            <w:r w:rsidR="00F6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регіону).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149" w:rsidRDefault="008F6672" w:rsidP="00C64149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періодичний контроль</w:t>
            </w:r>
          </w:p>
          <w:p w:rsidR="00E467C5" w:rsidRPr="001A3582" w:rsidRDefault="00E467C5" w:rsidP="0087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67C5" w:rsidRPr="00686F33" w:rsidRDefault="00E467C5" w:rsidP="00E467C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hAnsi="Times New Roman" w:cs="Times New Roman"/>
          <w:color w:val="000000"/>
          <w:sz w:val="24"/>
          <w:szCs w:val="24"/>
        </w:rPr>
        <w:sectPr w:rsidR="00E467C5" w:rsidRPr="00686F33" w:rsidSect="00871EE4">
          <w:type w:val="continuous"/>
          <w:pgSz w:w="16838" w:h="11906" w:orient="landscape"/>
          <w:pgMar w:top="993" w:right="1134" w:bottom="992" w:left="1134" w:header="0" w:footer="720" w:gutter="0"/>
          <w:pgNumType w:start="1"/>
          <w:cols w:space="720"/>
          <w:docGrid w:linePitch="272"/>
        </w:sectPr>
      </w:pPr>
    </w:p>
    <w:p w:rsidR="00E467C5" w:rsidRPr="00C829F5" w:rsidRDefault="009F7284" w:rsidP="0081667A">
      <w:pPr>
        <w:pBdr>
          <w:top w:val="nil"/>
          <w:left w:val="nil"/>
          <w:bottom w:val="nil"/>
          <w:right w:val="nil"/>
          <w:between w:val="nil"/>
        </w:pBdr>
        <w:ind w:left="-426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9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10. СИСТЕМА ОЦІНЮВАННЯ ТА ВИМОГИ</w:t>
      </w:r>
    </w:p>
    <w:p w:rsidR="00E467C5" w:rsidRPr="00D200DD" w:rsidRDefault="00E467C5" w:rsidP="0081667A">
      <w:pPr>
        <w:tabs>
          <w:tab w:val="left" w:pos="5325"/>
        </w:tabs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F7284">
        <w:rPr>
          <w:rFonts w:ascii="Times New Roman" w:hAnsi="Times New Roman" w:cs="Times New Roman"/>
          <w:sz w:val="28"/>
          <w:szCs w:val="28"/>
        </w:rPr>
        <w:t>Система оцінювання</w:t>
      </w:r>
      <w:r w:rsidRPr="001A3582">
        <w:rPr>
          <w:rFonts w:ascii="Times New Roman" w:hAnsi="Times New Roman" w:cs="Times New Roman"/>
          <w:sz w:val="24"/>
          <w:szCs w:val="24"/>
        </w:rPr>
        <w:t xml:space="preserve"> </w:t>
      </w:r>
      <w:r w:rsidRPr="00D200DD">
        <w:rPr>
          <w:rFonts w:ascii="Times New Roman" w:hAnsi="Times New Roman" w:cs="Times New Roman"/>
          <w:sz w:val="28"/>
          <w:szCs w:val="28"/>
        </w:rPr>
        <w:t xml:space="preserve">результатів навчальних досягнень здобувачів вищої освіти на ОП Туризм базується на «Положенні про організацію освітнього процесу в Мелітопольському державному педагогічному університеті імені Богдана Хмельницького» (протокол від 20.09.2019 р. № 3) і «Положенні про бально-накопичувальну систему оцінювання навчальних досягнень» (від 28.11.2017 р., протокол №7), що затверджені Вченою радою МДПУ імені Богдана Хмельницького. </w:t>
      </w:r>
    </w:p>
    <w:p w:rsidR="00E467C5" w:rsidRPr="00D200DD" w:rsidRDefault="00E467C5" w:rsidP="0081667A">
      <w:pPr>
        <w:pBdr>
          <w:top w:val="nil"/>
          <w:left w:val="nil"/>
          <w:bottom w:val="nil"/>
          <w:right w:val="nil"/>
          <w:between w:val="nil"/>
        </w:pBdr>
        <w:ind w:left="-426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0D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видами діяльності здобувачів вищої освіти здійснюється шляхом поточного оцінювання знань (усні відповіді, тестові завдання, перевірка практичних завдань, самостійної роботи), періодичним контролем по тестах або контрольних робі</w:t>
      </w:r>
      <w:r w:rsidR="00D200DD">
        <w:rPr>
          <w:rFonts w:ascii="Times New Roman" w:eastAsia="Times New Roman" w:hAnsi="Times New Roman" w:cs="Times New Roman"/>
          <w:color w:val="000000"/>
          <w:sz w:val="28"/>
          <w:szCs w:val="28"/>
        </w:rPr>
        <w:t>т за матеріалами двох</w:t>
      </w:r>
      <w:r w:rsidRPr="00D20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блоків. За результатами суми балів поточного оцінювання та двох періодичних контрольних робіт (ПКР) виставляється підсумкова оцінка за національною, 100-бальною шкалами і ЕСТS.</w:t>
      </w:r>
    </w:p>
    <w:p w:rsidR="00E467C5" w:rsidRPr="00D200DD" w:rsidRDefault="00E467C5" w:rsidP="0081667A">
      <w:pPr>
        <w:tabs>
          <w:tab w:val="left" w:pos="326"/>
        </w:tabs>
        <w:ind w:left="-426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семестр з курсу дисципліни проводяться два періодичні контролі (ПКР), результати яких є складовою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(Хср) за діяльність студента на практичних (семінарських) заняттях, що входять в число певної контрольної точки. Для трансферу середньозваженої оцінки (Хср) в бали, що входять до 40 % балів контрольної точки (КТ), треба скористатися формулою: ПК = (Хср)</w:t>
      </w:r>
      <w:r w:rsidRPr="00D200DD">
        <w:rPr>
          <w:rFonts w:ascii="Times New Roman" w:eastAsia="MS Mincho" w:hAnsi="Cambria Math" w:cs="Times New Roman"/>
          <w:sz w:val="28"/>
          <w:szCs w:val="28"/>
          <w:lang w:eastAsia="ru-RU"/>
        </w:rPr>
        <w:t>∗</w:t>
      </w:r>
      <w:r w:rsidRPr="00D200DD">
        <w:rPr>
          <w:rFonts w:ascii="Times New Roman" w:eastAsia="Times New Roman" w:hAnsi="Times New Roman" w:cs="Times New Roman"/>
          <w:sz w:val="28"/>
          <w:szCs w:val="28"/>
          <w:lang w:eastAsia="ru-RU"/>
        </w:rPr>
        <w:t>20 / 5. Таким чином, якщо за поточний контроль (ПК) видів діяльності студента на всіх заняттях Хср = 4.1 бали, які були до періодичного контролю (ПКР), то їх перерахування на 20 балів здійснюється так: ПК = 4.1</w:t>
      </w:r>
      <w:r w:rsidRPr="00D200DD">
        <w:rPr>
          <w:rFonts w:ascii="Times New Roman" w:eastAsia="MS Mincho" w:hAnsi="Cambria Math" w:cs="Times New Roman"/>
          <w:sz w:val="28"/>
          <w:szCs w:val="28"/>
          <w:lang w:eastAsia="ru-RU"/>
        </w:rPr>
        <w:t>∗</w:t>
      </w:r>
      <w:r w:rsidRPr="00D2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</w:r>
    </w:p>
    <w:p w:rsidR="00E467C5" w:rsidRPr="00D200DD" w:rsidRDefault="00E467C5" w:rsidP="0081667A">
      <w:pPr>
        <w:ind w:left="-426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</w:t>
      </w:r>
    </w:p>
    <w:p w:rsidR="00E467C5" w:rsidRPr="00D200DD" w:rsidRDefault="00E467C5" w:rsidP="0081667A">
      <w:pPr>
        <w:pBdr>
          <w:top w:val="nil"/>
          <w:left w:val="nil"/>
          <w:bottom w:val="nil"/>
          <w:right w:val="nil"/>
          <w:between w:val="nil"/>
        </w:pBdr>
        <w:ind w:left="-426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Критерії оцінювання форма контролю – </w:t>
      </w:r>
      <w:r w:rsidRPr="00D200DD">
        <w:rPr>
          <w:rFonts w:ascii="Times New Roman" w:eastAsia="Times New Roman" w:hAnsi="Times New Roman" w:cs="Times New Roman"/>
          <w:b/>
          <w:sz w:val="28"/>
          <w:szCs w:val="28"/>
        </w:rPr>
        <w:t>екзамен</w:t>
      </w:r>
      <w:r w:rsidRPr="00D20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467C5" w:rsidRPr="00D200DD" w:rsidRDefault="00E467C5" w:rsidP="0081667A">
      <w:pPr>
        <w:ind w:left="-426" w:righ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0DD">
        <w:rPr>
          <w:rFonts w:ascii="Times New Roman" w:eastAsia="Times New Roman" w:hAnsi="Times New Roman" w:cs="Times New Roman"/>
          <w:sz w:val="28"/>
          <w:szCs w:val="28"/>
        </w:rPr>
        <w:t>Підсумковим контролем є екзамен (проводиться відповідно розкладу), на його складання надається 100 балів за відповіді на теоретичні питання (3 питання по 30 балів) і відповідей на тестові завдання (або задач,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</w:r>
    </w:p>
    <w:p w:rsidR="00D200DD" w:rsidRDefault="00D200DD" w:rsidP="0081667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00DD" w:rsidRDefault="00D200DD" w:rsidP="0081667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00DD" w:rsidRDefault="00D200DD" w:rsidP="0081667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00DD" w:rsidRDefault="00D200DD" w:rsidP="0081667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00DD" w:rsidRDefault="00D200DD" w:rsidP="0081667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00DD" w:rsidRDefault="00D200DD" w:rsidP="0081667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67C5" w:rsidRDefault="00E467C5" w:rsidP="0081667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0D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Критерії оцінювання знань і вмінь студентів</w:t>
      </w:r>
    </w:p>
    <w:p w:rsidR="00D200DD" w:rsidRPr="00D200DD" w:rsidRDefault="00D200DD" w:rsidP="0081667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6855"/>
      </w:tblGrid>
      <w:tr w:rsidR="00E467C5" w:rsidRPr="001A3582" w:rsidTr="0081667A">
        <w:tc>
          <w:tcPr>
            <w:tcW w:w="2835" w:type="dxa"/>
          </w:tcPr>
          <w:p w:rsidR="00E467C5" w:rsidRPr="001A3582" w:rsidRDefault="00E467C5" w:rsidP="00871EE4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 контролю результатів навчання</w:t>
            </w:r>
          </w:p>
        </w:tc>
        <w:tc>
          <w:tcPr>
            <w:tcW w:w="7054" w:type="dxa"/>
          </w:tcPr>
          <w:p w:rsidR="00E467C5" w:rsidRPr="001A3582" w:rsidRDefault="00E467C5" w:rsidP="00871EE4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Максимальна кількість балів та вимоги до їх накопичення</w:t>
            </w:r>
          </w:p>
        </w:tc>
      </w:tr>
      <w:tr w:rsidR="00E467C5" w:rsidRPr="001A3582" w:rsidTr="0081667A">
        <w:tc>
          <w:tcPr>
            <w:tcW w:w="2835" w:type="dxa"/>
          </w:tcPr>
          <w:p w:rsidR="00E467C5" w:rsidRPr="001A3582" w:rsidRDefault="00E467C5" w:rsidP="00871EE4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Усна відповідь на практичному занятті </w:t>
            </w:r>
          </w:p>
        </w:tc>
        <w:tc>
          <w:tcPr>
            <w:tcW w:w="7054" w:type="dxa"/>
          </w:tcPr>
          <w:p w:rsidR="00E467C5" w:rsidRPr="001A3582" w:rsidRDefault="00E467C5" w:rsidP="0081667A">
            <w:pPr>
              <w:ind w:left="33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бали – за  відповідь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принциповими помилками, що свідчать про нерозуміння студентом сутності питання, </w:t>
            </w:r>
          </w:p>
          <w:p w:rsidR="00E467C5" w:rsidRPr="001A3582" w:rsidRDefault="00E467C5" w:rsidP="0081667A">
            <w:pPr>
              <w:ind w:left="33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бали – за  відповідь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помітними помилками, вадами засвоєння, але такими, що не перешкоджають подальшому навчанню</w:t>
            </w: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</w:t>
            </w:r>
          </w:p>
          <w:p w:rsidR="00E467C5" w:rsidRPr="001A3582" w:rsidRDefault="00E467C5" w:rsidP="0081667A">
            <w:pPr>
              <w:ind w:left="33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4 - за відповідь із незначними помилками, </w:t>
            </w:r>
          </w:p>
          <w:p w:rsidR="00E467C5" w:rsidRPr="001A3582" w:rsidRDefault="00E467C5" w:rsidP="0081667A">
            <w:pPr>
              <w:ind w:left="33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– за повну відповідь,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логічно виважену, правильну за змістом </w:t>
            </w:r>
          </w:p>
        </w:tc>
      </w:tr>
      <w:tr w:rsidR="00E467C5" w:rsidRPr="001A3582" w:rsidTr="0081667A">
        <w:tc>
          <w:tcPr>
            <w:tcW w:w="2835" w:type="dxa"/>
          </w:tcPr>
          <w:p w:rsidR="00E467C5" w:rsidRPr="001A3582" w:rsidRDefault="00E467C5" w:rsidP="00871EE4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Індивідуальне опитування, доповіді, презентації </w:t>
            </w:r>
          </w:p>
        </w:tc>
        <w:tc>
          <w:tcPr>
            <w:tcW w:w="7054" w:type="dxa"/>
          </w:tcPr>
          <w:p w:rsidR="00E467C5" w:rsidRPr="001A3582" w:rsidRDefault="00E467C5" w:rsidP="00871EE4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бали – за доповідь, що не розкриває змісту теми і містить суттєві помилки, </w:t>
            </w:r>
          </w:p>
          <w:p w:rsidR="00E467C5" w:rsidRPr="001A3582" w:rsidRDefault="00E467C5" w:rsidP="00871EE4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бали – за доповідь, що частково розкриває зміст теми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помітними помилками, але такими, що не перешкоджають усвідомленню суті питання, </w:t>
            </w:r>
          </w:p>
          <w:p w:rsidR="00E467C5" w:rsidRPr="001A3582" w:rsidRDefault="00E467C5" w:rsidP="00871EE4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4-5 балів – за достатньо повне розкриття </w:t>
            </w: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 теми.</w:t>
            </w:r>
          </w:p>
        </w:tc>
      </w:tr>
      <w:tr w:rsidR="00E467C5" w:rsidRPr="001A3582" w:rsidTr="0081667A">
        <w:tc>
          <w:tcPr>
            <w:tcW w:w="2835" w:type="dxa"/>
          </w:tcPr>
          <w:p w:rsidR="00E467C5" w:rsidRPr="001A3582" w:rsidRDefault="00E467C5" w:rsidP="00871EE4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Компетентнісно-орієнтовані завдання</w:t>
            </w:r>
          </w:p>
        </w:tc>
        <w:tc>
          <w:tcPr>
            <w:tcW w:w="7054" w:type="dxa"/>
          </w:tcPr>
          <w:p w:rsidR="00E467C5" w:rsidRPr="001A3582" w:rsidRDefault="00E467C5" w:rsidP="00871EE4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бали – за виконання завдань із суттєвими помилками, </w:t>
            </w:r>
          </w:p>
          <w:p w:rsidR="00E467C5" w:rsidRPr="001A3582" w:rsidRDefault="00E467C5" w:rsidP="00871EE4">
            <w:pPr>
              <w:ind w:left="72"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бали – за виконання завдань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помітними помилками, але такими, що не перешкоджають усвідомленню суті питання</w:t>
            </w:r>
          </w:p>
          <w:p w:rsidR="00E467C5" w:rsidRPr="001A3582" w:rsidRDefault="00E467C5" w:rsidP="00871EE4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бали – за достатньо повне виконання завдань </w:t>
            </w: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із незначними помилками,</w:t>
            </w:r>
          </w:p>
          <w:p w:rsidR="00E467C5" w:rsidRPr="001A3582" w:rsidRDefault="00E467C5" w:rsidP="00871EE4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балів – за повне виконання завдань без помилок</w:t>
            </w:r>
          </w:p>
        </w:tc>
      </w:tr>
    </w:tbl>
    <w:p w:rsidR="00E467C5" w:rsidRPr="001A3582" w:rsidRDefault="00E467C5" w:rsidP="00E467C5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67C5" w:rsidRDefault="00E467C5" w:rsidP="00E467C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00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Шкала оцінювання: національна та ECTS</w:t>
      </w:r>
    </w:p>
    <w:p w:rsidR="00D200DD" w:rsidRPr="00D200DD" w:rsidRDefault="00D200DD" w:rsidP="00E467C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4478"/>
        <w:gridCol w:w="3076"/>
      </w:tblGrid>
      <w:tr w:rsidR="0081667A" w:rsidRPr="000F5613" w:rsidTr="0081667A">
        <w:tc>
          <w:tcPr>
            <w:tcW w:w="2127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за шкалою ECTS</w:t>
            </w:r>
          </w:p>
        </w:tc>
        <w:tc>
          <w:tcPr>
            <w:tcW w:w="4519" w:type="dxa"/>
            <w:vAlign w:val="center"/>
          </w:tcPr>
          <w:p w:rsidR="0081667A" w:rsidRPr="000F5613" w:rsidRDefault="0081667A" w:rsidP="008166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за бальною шкалою, що використовується в Мелітопольському державному педагогічному університеті імені Богдана Хмельницького</w:t>
            </w:r>
          </w:p>
        </w:tc>
        <w:tc>
          <w:tcPr>
            <w:tcW w:w="3100" w:type="dxa"/>
            <w:vAlign w:val="center"/>
          </w:tcPr>
          <w:p w:rsidR="0081667A" w:rsidRPr="000F5613" w:rsidRDefault="0081667A" w:rsidP="008166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81667A" w:rsidRPr="000F5613" w:rsidTr="0081667A">
        <w:tc>
          <w:tcPr>
            <w:tcW w:w="2127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19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3100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відмінно</w:t>
            </w:r>
          </w:p>
        </w:tc>
      </w:tr>
      <w:tr w:rsidR="0081667A" w:rsidRPr="000F5613" w:rsidTr="0081667A">
        <w:trPr>
          <w:cantSplit/>
        </w:trPr>
        <w:tc>
          <w:tcPr>
            <w:tcW w:w="2127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19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82-89</w:t>
            </w:r>
          </w:p>
        </w:tc>
        <w:tc>
          <w:tcPr>
            <w:tcW w:w="3100" w:type="dxa"/>
            <w:vMerge w:val="restart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добре</w:t>
            </w:r>
          </w:p>
        </w:tc>
      </w:tr>
      <w:tr w:rsidR="0081667A" w:rsidRPr="000F5613" w:rsidTr="0081667A">
        <w:trPr>
          <w:cantSplit/>
        </w:trPr>
        <w:tc>
          <w:tcPr>
            <w:tcW w:w="2127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19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74-81</w:t>
            </w:r>
          </w:p>
        </w:tc>
        <w:tc>
          <w:tcPr>
            <w:tcW w:w="0" w:type="auto"/>
            <w:vMerge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67A" w:rsidRPr="000F5613" w:rsidTr="0081667A">
        <w:trPr>
          <w:cantSplit/>
        </w:trPr>
        <w:tc>
          <w:tcPr>
            <w:tcW w:w="2127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4519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64-73</w:t>
            </w:r>
          </w:p>
        </w:tc>
        <w:tc>
          <w:tcPr>
            <w:tcW w:w="3100" w:type="dxa"/>
            <w:vMerge w:val="restart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задовільно</w:t>
            </w:r>
          </w:p>
        </w:tc>
      </w:tr>
      <w:tr w:rsidR="0081667A" w:rsidRPr="000F5613" w:rsidTr="0081667A">
        <w:trPr>
          <w:cantSplit/>
        </w:trPr>
        <w:tc>
          <w:tcPr>
            <w:tcW w:w="2127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4519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60-63</w:t>
            </w:r>
          </w:p>
        </w:tc>
        <w:tc>
          <w:tcPr>
            <w:tcW w:w="0" w:type="auto"/>
            <w:vMerge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67A" w:rsidRPr="000F5613" w:rsidTr="0081667A">
        <w:tc>
          <w:tcPr>
            <w:tcW w:w="2127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4519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0-59</w:t>
            </w:r>
          </w:p>
        </w:tc>
        <w:tc>
          <w:tcPr>
            <w:tcW w:w="3100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незадовільно з можливістю повторного складання</w:t>
            </w:r>
          </w:p>
        </w:tc>
      </w:tr>
      <w:tr w:rsidR="0081667A" w:rsidRPr="000F5613" w:rsidTr="0081667A">
        <w:tc>
          <w:tcPr>
            <w:tcW w:w="2127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4519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  <w:vAlign w:val="center"/>
          </w:tcPr>
          <w:p w:rsidR="0081667A" w:rsidRPr="000F5613" w:rsidRDefault="0081667A" w:rsidP="00871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81667A" w:rsidRDefault="0081667A" w:rsidP="0081667A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81667A" w:rsidRDefault="0081667A" w:rsidP="0081667A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81667A" w:rsidRDefault="0081667A" w:rsidP="0081667A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81667A" w:rsidRDefault="0081667A" w:rsidP="0081667A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81667A" w:rsidRDefault="0081667A" w:rsidP="0081667A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81667A" w:rsidRDefault="0081667A" w:rsidP="0081667A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E467C5" w:rsidRPr="00C829F5" w:rsidRDefault="009F7284" w:rsidP="00E467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C829F5">
        <w:rPr>
          <w:rFonts w:ascii="Times New Roman" w:eastAsia="Times" w:hAnsi="Times New Roman" w:cs="Times New Roman"/>
          <w:b/>
          <w:color w:val="000000"/>
          <w:sz w:val="28"/>
          <w:szCs w:val="28"/>
        </w:rPr>
        <w:lastRenderedPageBreak/>
        <w:t>11. РЕКОМЕНДОВАНА ЛІТЕРАТУРА</w:t>
      </w:r>
    </w:p>
    <w:p w:rsidR="000F283E" w:rsidRPr="0010779C" w:rsidRDefault="009F7284" w:rsidP="00736DB7">
      <w:pPr>
        <w:pStyle w:val="a6"/>
        <w:numPr>
          <w:ilvl w:val="0"/>
          <w:numId w:val="10"/>
        </w:numPr>
        <w:tabs>
          <w:tab w:val="left" w:pos="426"/>
        </w:tabs>
        <w:suppressAutoHyphens/>
        <w:spacing w:after="0"/>
        <w:ind w:left="-425" w:right="-142" w:firstLine="0"/>
        <w:jc w:val="both"/>
        <w:rPr>
          <w:sz w:val="28"/>
          <w:szCs w:val="28"/>
        </w:rPr>
      </w:pPr>
      <w:proofErr w:type="spellStart"/>
      <w:r w:rsidRPr="0010779C">
        <w:rPr>
          <w:sz w:val="28"/>
          <w:szCs w:val="28"/>
        </w:rPr>
        <w:t>Аріон</w:t>
      </w:r>
      <w:proofErr w:type="spellEnd"/>
      <w:r w:rsidRPr="0010779C">
        <w:rPr>
          <w:sz w:val="28"/>
          <w:szCs w:val="28"/>
        </w:rPr>
        <w:t xml:space="preserve"> О.</w:t>
      </w:r>
      <w:r w:rsidR="000F283E" w:rsidRPr="0010779C">
        <w:rPr>
          <w:sz w:val="28"/>
          <w:szCs w:val="28"/>
        </w:rPr>
        <w:t xml:space="preserve">В., </w:t>
      </w:r>
      <w:proofErr w:type="spellStart"/>
      <w:r w:rsidR="000F283E" w:rsidRPr="0010779C">
        <w:rPr>
          <w:sz w:val="28"/>
          <w:szCs w:val="28"/>
        </w:rPr>
        <w:t>Уліганець</w:t>
      </w:r>
      <w:proofErr w:type="spellEnd"/>
      <w:r w:rsidR="000F283E" w:rsidRPr="0010779C">
        <w:rPr>
          <w:sz w:val="28"/>
          <w:szCs w:val="28"/>
        </w:rPr>
        <w:t xml:space="preserve"> С.І. Географія туризму</w:t>
      </w:r>
      <w:r w:rsidRPr="0010779C">
        <w:rPr>
          <w:sz w:val="28"/>
          <w:szCs w:val="28"/>
        </w:rPr>
        <w:t xml:space="preserve">: </w:t>
      </w:r>
      <w:proofErr w:type="spellStart"/>
      <w:r w:rsidRPr="0010779C">
        <w:rPr>
          <w:sz w:val="28"/>
          <w:szCs w:val="28"/>
        </w:rPr>
        <w:t>навч</w:t>
      </w:r>
      <w:proofErr w:type="spellEnd"/>
      <w:r w:rsidRPr="0010779C">
        <w:rPr>
          <w:sz w:val="28"/>
          <w:szCs w:val="28"/>
        </w:rPr>
        <w:t>.-</w:t>
      </w:r>
      <w:proofErr w:type="spellStart"/>
      <w:r w:rsidRPr="0010779C">
        <w:rPr>
          <w:sz w:val="28"/>
          <w:szCs w:val="28"/>
        </w:rPr>
        <w:t>методичн</w:t>
      </w:r>
      <w:proofErr w:type="spellEnd"/>
      <w:r w:rsidRPr="0010779C">
        <w:rPr>
          <w:sz w:val="28"/>
          <w:szCs w:val="28"/>
        </w:rPr>
        <w:t>. посібник / О.</w:t>
      </w:r>
      <w:r w:rsidR="000F283E" w:rsidRPr="0010779C">
        <w:rPr>
          <w:sz w:val="28"/>
          <w:szCs w:val="28"/>
        </w:rPr>
        <w:t xml:space="preserve">В. </w:t>
      </w:r>
      <w:proofErr w:type="spellStart"/>
      <w:r w:rsidR="000F283E" w:rsidRPr="0010779C">
        <w:rPr>
          <w:sz w:val="28"/>
          <w:szCs w:val="28"/>
        </w:rPr>
        <w:t>Аріон</w:t>
      </w:r>
      <w:proofErr w:type="spellEnd"/>
      <w:r w:rsidR="000F283E" w:rsidRPr="0010779C">
        <w:rPr>
          <w:sz w:val="28"/>
          <w:szCs w:val="28"/>
        </w:rPr>
        <w:t xml:space="preserve">. – К.: </w:t>
      </w:r>
      <w:proofErr w:type="spellStart"/>
      <w:r w:rsidR="000F283E" w:rsidRPr="0010779C">
        <w:rPr>
          <w:sz w:val="28"/>
          <w:szCs w:val="28"/>
        </w:rPr>
        <w:t>Альтерпрес</w:t>
      </w:r>
      <w:proofErr w:type="spellEnd"/>
      <w:r w:rsidR="000F283E" w:rsidRPr="0010779C">
        <w:rPr>
          <w:sz w:val="28"/>
          <w:szCs w:val="28"/>
        </w:rPr>
        <w:t>, 2013. – 266с.</w:t>
      </w:r>
    </w:p>
    <w:p w:rsidR="000F283E" w:rsidRPr="00800843" w:rsidRDefault="000F283E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Арсененко І., Донченко Л., Донець І. Природні туристичні ресурси як важливий чинник розвитку туризму в Запорізькому регіоні</w:t>
      </w:r>
      <w:r w:rsidRPr="00450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December</w:t>
      </w:r>
      <w:proofErr w:type="spellEnd"/>
      <w:r w:rsidRPr="00450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r w:rsidRPr="00450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r w:rsidRPr="00450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MULTIDISCIPLINARY SCIENTIFIC EDITION.№ 12(28) Vol.4, 2017. - 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41-50. ISSN 2413-1032 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Індексований</w:t>
      </w:r>
      <w:proofErr w:type="spellEnd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RS Global, INDEX COPERNICUS, ELIBRARY.RU</w:t>
      </w:r>
    </w:p>
    <w:p w:rsidR="000F283E" w:rsidRPr="00800843" w:rsidRDefault="000F283E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Арсененко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Донченко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</w:t>
      </w:r>
      <w:proofErr w:type="spellEnd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Левада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ялова</w:t>
      </w:r>
      <w:proofErr w:type="spellEnd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Регіональні</w:t>
      </w:r>
      <w:proofErr w:type="spellEnd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тенденції</w:t>
      </w:r>
      <w:proofErr w:type="spellEnd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Rehionalni</w:t>
      </w:r>
      <w:proofErr w:type="spellEnd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Tendentsii</w:t>
      </w:r>
      <w:proofErr w:type="spellEnd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Rozvytku</w:t>
      </w:r>
      <w:proofErr w:type="spellEnd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Silskoho</w:t>
      </w:r>
      <w:proofErr w:type="spellEnd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Zelenoho</w:t>
      </w:r>
      <w:proofErr w:type="spellEnd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Turyzmu</w:t>
      </w:r>
      <w:proofErr w:type="spellEnd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 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Ukraini</w:t>
      </w:r>
      <w:proofErr w:type="spellEnd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MULTIDISCIPLINARY SCIENTIFIC EDITION. World Science. 2(42), Vol.1. February 2019. P. 9-12. DOI: 10.31435/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rsglobal_ws</w:t>
      </w:r>
      <w:proofErr w:type="spellEnd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/28022019/6346 Warsaw, Poland. ISSN 2413-1032 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Індексований</w:t>
      </w:r>
      <w:proofErr w:type="spellEnd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RS Global, INDEX COPERNICUS, Academia.edu, ELIBRARY.RU, GOOGLE SCHOLAR, BIBLIOTEKA NARODOWA, </w:t>
      </w:r>
      <w:proofErr w:type="spellStart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CiteFactor</w:t>
      </w:r>
      <w:proofErr w:type="spellEnd"/>
      <w:r w:rsidRPr="00800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F283E" w:rsidRPr="0010779C" w:rsidRDefault="0010779C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Булах Т.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Сільський туризм як перспективний напрям для соціально-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економічного розвитку села / Т.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Булах // Формування ринкових відносин в Україні. – 2010. – № 11. – С. 143 – 147.</w:t>
      </w:r>
    </w:p>
    <w:p w:rsidR="000F283E" w:rsidRPr="0010779C" w:rsidRDefault="009F7284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Галич О.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Зелений туризм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сутність та перспективи розвитку на Полтавщині [Електронний ресурс] / О. А. Галич, 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 В. Шевченко. – Режим доступу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www.pdaa.edu.ua/sites/default/files/nppdaa/2010/01/38.pdf.</w:t>
      </w:r>
    </w:p>
    <w:p w:rsidR="000F283E" w:rsidRPr="0010779C" w:rsidRDefault="000F283E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Гальцова</w:t>
      </w:r>
      <w:proofErr w:type="spellEnd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Зелений туризм: недоліки існуючого законодавства [Електронний ресурс]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І. </w:t>
      </w:r>
      <w:proofErr w:type="spellStart"/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Гальцова</w:t>
      </w:r>
      <w:proofErr w:type="spellEnd"/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Режим доступу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http://www.justinian.com.ua/article.php?id=2999.</w:t>
      </w:r>
    </w:p>
    <w:p w:rsidR="000F283E" w:rsidRPr="0010779C" w:rsidRDefault="0010779C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Гоголь Т.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Багатофункціональний розвиток сільських територій –стратегічна мета державної регіональної політики / Т. В. Гоголь // Державне управління: теорія і практика. – 2011. – № 1. – С. 1 – 10.</w:t>
      </w:r>
    </w:p>
    <w:p w:rsidR="000F283E" w:rsidRPr="0010779C" w:rsidRDefault="000F283E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жавна служба статистики України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</w:t>
      </w:r>
      <w:proofErr w:type="spellEnd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сайт [Елект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ронний ресурс]. – Режим доступу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http://www.ukrstat.gov.ua/.</w:t>
      </w:r>
    </w:p>
    <w:p w:rsidR="000F283E" w:rsidRPr="0010779C" w:rsidRDefault="000F283E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Європейський досвід організації сільського зеленого туризму [Елект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ронний ресурс]. – Режим доступу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http://infotour.in.ua/siltur2.htm.</w:t>
      </w:r>
    </w:p>
    <w:p w:rsidR="000F283E" w:rsidRPr="0010779C" w:rsidRDefault="000F283E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Європейський досвід організації сільського туризму [Електронний ресурс] / Спілка сприяння розвитку сільського зеленого тур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изму в Україні. – Режим доступу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http://www.greentour.com.ua.</w:t>
      </w:r>
    </w:p>
    <w:p w:rsidR="000F283E" w:rsidRPr="0010779C" w:rsidRDefault="000F283E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тур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изм» від 8 листопада 2003 року 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1282-IV. [Електронний ресурс] – Режим доступу: https://www.zakon.rada.gov.ua. </w:t>
      </w:r>
    </w:p>
    <w:p w:rsidR="000F283E" w:rsidRPr="0010779C" w:rsidRDefault="009F7284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Корчинська</w:t>
      </w:r>
      <w:proofErr w:type="spellEnd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Організаційно-економічне та інституційне забезпечення розвитку с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 зеленого туризму / О.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Корчинська</w:t>
      </w:r>
      <w:proofErr w:type="spellEnd"/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Агросвіт</w:t>
      </w:r>
      <w:proofErr w:type="spellEnd"/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2015. – № 5. – С. 80 – 83.</w:t>
      </w:r>
    </w:p>
    <w:p w:rsidR="000F283E" w:rsidRPr="0010779C" w:rsidRDefault="000F283E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Кузик</w:t>
      </w:r>
      <w:proofErr w:type="spellEnd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 Географія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туризму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навчальний 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посібник / С.П. </w:t>
      </w:r>
      <w:proofErr w:type="spellStart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Кузик</w:t>
      </w:r>
      <w:proofErr w:type="spellEnd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Знання, 2011. – 271.</w:t>
      </w:r>
    </w:p>
    <w:p w:rsidR="000F283E" w:rsidRPr="0010779C" w:rsidRDefault="0010779C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Любіцева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О., </w:t>
      </w:r>
      <w:proofErr w:type="spellStart"/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Стафійчук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Туристичні ресурси України. – К.: </w:t>
      </w:r>
      <w:proofErr w:type="spellStart"/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Альтерпрес</w:t>
      </w:r>
      <w:proofErr w:type="spellEnd"/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2007. – 369 с.</w:t>
      </w:r>
    </w:p>
    <w:p w:rsidR="000F283E" w:rsidRPr="0010779C" w:rsidRDefault="000F283E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Особливості формування та реалізації туристичної політики держави: міжнародний, на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ціональний, регіональний досвід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монографія / </w:t>
      </w:r>
      <w:proofErr w:type="spellStart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</w:t>
      </w:r>
      <w:proofErr w:type="spellEnd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</w:t>
      </w:r>
      <w:proofErr w:type="spellEnd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ред. А. Ю. </w:t>
      </w:r>
      <w:proofErr w:type="spellStart"/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Парфіненка</w:t>
      </w:r>
      <w:proofErr w:type="spellEnd"/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Х.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ХНУ імені В. Н. Каразіна, 2013. – 280 с. </w:t>
      </w:r>
    </w:p>
    <w:p w:rsidR="000F283E" w:rsidRPr="0010779C" w:rsidRDefault="000F283E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туристичні. Ту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ризм сільський. Загальні вимоги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проект.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 доступу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http://zakon5.rada.gov.ua/laws/show/121-2010-%D1%80.</w:t>
      </w:r>
    </w:p>
    <w:p w:rsidR="000F283E" w:rsidRPr="0010779C" w:rsidRDefault="009F7284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сільський зелений туризм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проект Закону України [Елект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ронний ресурс]. – Режим доступу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http://tourlib.net/zakon/pro_siltur.htm.</w:t>
      </w:r>
    </w:p>
    <w:p w:rsidR="000F283E" w:rsidRPr="0010779C" w:rsidRDefault="000F283E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сільський туризм, </w:t>
      </w:r>
      <w:proofErr w:type="spellStart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агротуризм</w:t>
      </w:r>
      <w:proofErr w:type="spellEnd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екотуризм</w:t>
      </w:r>
      <w:proofErr w:type="spellEnd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зелений туризм [Електронний ресурс]. Режим доступу: // http:// geosite.com.ua/</w:t>
      </w:r>
      <w:proofErr w:type="spellStart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dir</w:t>
      </w:r>
      <w:proofErr w:type="spellEnd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/5-1 </w:t>
      </w:r>
    </w:p>
    <w:p w:rsidR="000F283E" w:rsidRPr="0010779C" w:rsidRDefault="000F283E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схвалення Концепції Державної цільової програми розвитку туризму та 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курортів на період до 2022 року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розпорядження Кабінету Міністрів України від 01.08.2013 р. № 638-р [Елект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ронний ресурс]. – Режим доступу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http://zakon5.rada.gov.ua/laws/show/638-2013-%D1%80.</w:t>
      </w:r>
    </w:p>
    <w:p w:rsidR="000F283E" w:rsidRPr="0010779C" w:rsidRDefault="000F283E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схвалення Концепції Державної цільової програми сталого розвитку сільських т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ериторій на період до 2020 року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розпорядження Кабінету Міністрів України від 03.02.2010 р. № 121-р [Еле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ктронний ресурс]. Режим доступу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http://zakon5.rada.gov.ua/laws/show/121-2010-%D1%80.</w:t>
      </w:r>
    </w:p>
    <w:p w:rsidR="000F283E" w:rsidRPr="0010779C" w:rsidRDefault="000F283E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тури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Закон України від 15.09.1995 р. № 324/95-ВР [Елект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ронний ресурс]. – Режим доступу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http://zakon5.rada.gov.ua/laws/show/324/95-%D0%B2%D1%80.</w:t>
      </w:r>
    </w:p>
    <w:p w:rsidR="000F283E" w:rsidRPr="0010779C" w:rsidRDefault="009F7284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Рутинський</w:t>
      </w:r>
      <w:proofErr w:type="spellEnd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М.Й., Зінько Ю.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Сільський туризм: Навч. </w:t>
      </w:r>
      <w:proofErr w:type="spellStart"/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— К.: Знання, 2006.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271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[Електронний ресурс].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 доступу до ресурсу- 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https://studfiles.net/preview/5265679/</w:t>
      </w:r>
    </w:p>
    <w:p w:rsidR="000F283E" w:rsidRPr="0010779C" w:rsidRDefault="000F283E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Світовий досвід розвитку сільського зеленого туризму [Елект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ронний ресурс]. – Режим доступу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http://archive.nbuv.gov.ua.</w:t>
      </w:r>
    </w:p>
    <w:p w:rsidR="000F283E" w:rsidRPr="0010779C" w:rsidRDefault="000F283E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Світовий досвід розвитку сільського зеленого туризму [Електронний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ресурс]. – Режим доступу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http://tourlib.net/statti_ukr/siltur2.htm.</w:t>
      </w:r>
    </w:p>
    <w:p w:rsidR="000F283E" w:rsidRPr="0010779C" w:rsidRDefault="000F283E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Стратегія розвитку туризму та курортів на період до 2026 </w:t>
      </w:r>
      <w:r w:rsidR="009F7284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року. Розпорядження Кабінету Міністрів України від 16 березня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 року</w:t>
      </w:r>
      <w:r w:rsidR="0010779C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168-р. [Електронний ресурс] – Режим доступу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https://www.zakon.rada.gov.ua.</w:t>
      </w:r>
    </w:p>
    <w:p w:rsidR="000F283E" w:rsidRPr="0010779C" w:rsidRDefault="0010779C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 Т.І. Сталий розвиток туризму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теор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ія, методологія, реалії бізнесу: монографія / Т.І. Ткаченко. – К.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Київ. </w:t>
      </w:r>
      <w:proofErr w:type="spellStart"/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proofErr w:type="spellEnd"/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торг.‐</w:t>
      </w:r>
      <w:proofErr w:type="spellStart"/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</w:t>
      </w:r>
      <w:proofErr w:type="spellEnd"/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ун‐т. 2009. - 463 с. [Електронний ресурс]. – Режим доступу - </w:t>
      </w:r>
      <w:hyperlink r:id="rId7" w:history="1">
        <w:r w:rsidR="000F283E" w:rsidRPr="0010779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http://tourlib.net/books_ukr/tkachenko.htm</w:t>
        </w:r>
      </w:hyperlink>
    </w:p>
    <w:p w:rsidR="00965B93" w:rsidRPr="0010779C" w:rsidRDefault="0010779C" w:rsidP="00736DB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-425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Туристичний імідж регіону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монографія /</w:t>
      </w:r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ред. А.Ю. </w:t>
      </w:r>
      <w:proofErr w:type="spellStart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Парфіненка</w:t>
      </w:r>
      <w:proofErr w:type="spellEnd"/>
      <w:r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Х.: ХНУ імені В.</w:t>
      </w:r>
      <w:r w:rsidR="000F283E" w:rsidRPr="00107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 Каразіна, 2011. – 312 с.</w:t>
      </w:r>
    </w:p>
    <w:sectPr w:rsidR="00965B93" w:rsidRPr="0010779C" w:rsidSect="0081667A">
      <w:pgSz w:w="11906" w:h="16838"/>
      <w:pgMar w:top="1134" w:right="991" w:bottom="1134" w:left="1701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21161C"/>
    <w:multiLevelType w:val="hybridMultilevel"/>
    <w:tmpl w:val="9B28E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0276E"/>
    <w:multiLevelType w:val="multilevel"/>
    <w:tmpl w:val="FBDCB9A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24C11F5"/>
    <w:multiLevelType w:val="hybridMultilevel"/>
    <w:tmpl w:val="AA365ACA"/>
    <w:lvl w:ilvl="0" w:tplc="7D96694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FD12E1"/>
    <w:multiLevelType w:val="hybridMultilevel"/>
    <w:tmpl w:val="DC2E64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34024E"/>
    <w:multiLevelType w:val="hybridMultilevel"/>
    <w:tmpl w:val="2E74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02BF"/>
    <w:multiLevelType w:val="hybridMultilevel"/>
    <w:tmpl w:val="17628E7A"/>
    <w:lvl w:ilvl="0" w:tplc="A1DA937A">
      <w:start w:val="20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225A42"/>
    <w:multiLevelType w:val="hybridMultilevel"/>
    <w:tmpl w:val="9C6C8548"/>
    <w:lvl w:ilvl="0" w:tplc="64B4B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86F68"/>
    <w:multiLevelType w:val="hybridMultilevel"/>
    <w:tmpl w:val="0DFE42D4"/>
    <w:lvl w:ilvl="0" w:tplc="CCDE0D5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C5"/>
    <w:rsid w:val="0006705E"/>
    <w:rsid w:val="000A6ADD"/>
    <w:rsid w:val="000F283E"/>
    <w:rsid w:val="000F5DF2"/>
    <w:rsid w:val="0010779C"/>
    <w:rsid w:val="00110222"/>
    <w:rsid w:val="00161E5C"/>
    <w:rsid w:val="00197678"/>
    <w:rsid w:val="001B7D79"/>
    <w:rsid w:val="00204214"/>
    <w:rsid w:val="00212B15"/>
    <w:rsid w:val="00254D05"/>
    <w:rsid w:val="002F66F0"/>
    <w:rsid w:val="003072CA"/>
    <w:rsid w:val="00330B1E"/>
    <w:rsid w:val="00366F9C"/>
    <w:rsid w:val="00391C19"/>
    <w:rsid w:val="003B28B4"/>
    <w:rsid w:val="003C67E5"/>
    <w:rsid w:val="003D6A95"/>
    <w:rsid w:val="003D755B"/>
    <w:rsid w:val="003F14CE"/>
    <w:rsid w:val="00423CB1"/>
    <w:rsid w:val="00444AFD"/>
    <w:rsid w:val="004507D7"/>
    <w:rsid w:val="00483A82"/>
    <w:rsid w:val="004A35EB"/>
    <w:rsid w:val="004C0952"/>
    <w:rsid w:val="004D510B"/>
    <w:rsid w:val="004D685E"/>
    <w:rsid w:val="004E4C82"/>
    <w:rsid w:val="00511104"/>
    <w:rsid w:val="0051204A"/>
    <w:rsid w:val="00537EB2"/>
    <w:rsid w:val="00566414"/>
    <w:rsid w:val="00572642"/>
    <w:rsid w:val="005A4231"/>
    <w:rsid w:val="005C49B1"/>
    <w:rsid w:val="005C7944"/>
    <w:rsid w:val="005D137B"/>
    <w:rsid w:val="00616AF1"/>
    <w:rsid w:val="00684BD0"/>
    <w:rsid w:val="006B5828"/>
    <w:rsid w:val="00736DB7"/>
    <w:rsid w:val="00782659"/>
    <w:rsid w:val="007B77F8"/>
    <w:rsid w:val="007E4B22"/>
    <w:rsid w:val="00806947"/>
    <w:rsid w:val="0081667A"/>
    <w:rsid w:val="00871EE4"/>
    <w:rsid w:val="00881D32"/>
    <w:rsid w:val="008F6672"/>
    <w:rsid w:val="00965B93"/>
    <w:rsid w:val="00973BF9"/>
    <w:rsid w:val="009A1750"/>
    <w:rsid w:val="009A2812"/>
    <w:rsid w:val="009D4509"/>
    <w:rsid w:val="009E4800"/>
    <w:rsid w:val="009F7284"/>
    <w:rsid w:val="00A15F55"/>
    <w:rsid w:val="00AF0C53"/>
    <w:rsid w:val="00B13228"/>
    <w:rsid w:val="00B17E22"/>
    <w:rsid w:val="00B5509B"/>
    <w:rsid w:val="00BB79AE"/>
    <w:rsid w:val="00BD41AE"/>
    <w:rsid w:val="00BF2518"/>
    <w:rsid w:val="00C008A6"/>
    <w:rsid w:val="00C36B8A"/>
    <w:rsid w:val="00C64149"/>
    <w:rsid w:val="00C829F5"/>
    <w:rsid w:val="00CA0D48"/>
    <w:rsid w:val="00CC2F8B"/>
    <w:rsid w:val="00CE6B9F"/>
    <w:rsid w:val="00CF2018"/>
    <w:rsid w:val="00D07700"/>
    <w:rsid w:val="00D200DD"/>
    <w:rsid w:val="00DD3B4F"/>
    <w:rsid w:val="00DE4B03"/>
    <w:rsid w:val="00DF0633"/>
    <w:rsid w:val="00E467C5"/>
    <w:rsid w:val="00E953B7"/>
    <w:rsid w:val="00F04256"/>
    <w:rsid w:val="00F12725"/>
    <w:rsid w:val="00F32059"/>
    <w:rsid w:val="00F6643C"/>
    <w:rsid w:val="00F8356E"/>
    <w:rsid w:val="00F857EF"/>
    <w:rsid w:val="00FD3A8C"/>
    <w:rsid w:val="00FD66F6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4BB16-4CDE-4CD0-B031-CA9D928A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67C5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467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7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1">
    <w:name w:val="Обычный1"/>
    <w:rsid w:val="00E467C5"/>
    <w:pPr>
      <w:spacing w:after="0"/>
    </w:pPr>
    <w:rPr>
      <w:rFonts w:ascii="Arial" w:eastAsia="Times New Roman" w:hAnsi="Arial" w:cs="Arial"/>
      <w:lang w:eastAsia="ru-RU"/>
    </w:rPr>
  </w:style>
  <w:style w:type="paragraph" w:styleId="a5">
    <w:name w:val="No Spacing"/>
    <w:uiPriority w:val="1"/>
    <w:qFormat/>
    <w:rsid w:val="00E467C5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paragraph" w:styleId="a6">
    <w:name w:val="Body Text"/>
    <w:basedOn w:val="a"/>
    <w:link w:val="a7"/>
    <w:rsid w:val="00483A82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3A8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urlib.net/books_ukr/tkachenk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n.mdpu.org.ua/enrol/index.php?id=3661" TargetMode="External"/><Relationship Id="rId5" Type="http://schemas.openxmlformats.org/officeDocument/2006/relationships/hyperlink" Target="http://geo.mdpu.org.ua/prirodnicho-geografichnij-fakultet/kafedra-turizmu-sotsialno-ekonomichn/sklad-kafedri-turizmu-sotsialno-ekonomichnoyi-geografiyi-ta-krayeznavstva/donets-irina-anatoliyiv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14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Хрущ</cp:lastModifiedBy>
  <cp:revision>16</cp:revision>
  <dcterms:created xsi:type="dcterms:W3CDTF">2019-10-06T05:32:00Z</dcterms:created>
  <dcterms:modified xsi:type="dcterms:W3CDTF">2019-11-04T12:35:00Z</dcterms:modified>
</cp:coreProperties>
</file>