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64" w:rsidRPr="00152CAC" w:rsidRDefault="00D05164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Мелітопольський державний педагогічний університет </w:t>
      </w:r>
    </w:p>
    <w:p w:rsidR="00D05164" w:rsidRPr="00152CAC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імені Богдана Хмельницького </w:t>
      </w:r>
    </w:p>
    <w:p w:rsidR="00477F82" w:rsidRPr="00152CAC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152CAC" w:rsidRDefault="00672990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Природничо-географічний </w:t>
      </w:r>
      <w:r w:rsidR="00D05164" w:rsidRPr="00152CAC">
        <w:rPr>
          <w:rFonts w:ascii="Times New Roman" w:hAnsi="Times New Roman" w:cs="Times New Roman"/>
          <w:b/>
          <w:caps/>
          <w:sz w:val="24"/>
          <w:szCs w:val="24"/>
        </w:rPr>
        <w:t>факультет</w:t>
      </w:r>
    </w:p>
    <w:p w:rsidR="00477F82" w:rsidRPr="00152CAC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  <w:highlight w:val="magenta"/>
        </w:rPr>
      </w:pPr>
    </w:p>
    <w:p w:rsidR="00D05164" w:rsidRPr="00152CAC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Кафедра </w:t>
      </w:r>
      <w:r w:rsidR="00672990" w:rsidRPr="00152CAC">
        <w:rPr>
          <w:rFonts w:ascii="Times New Roman" w:hAnsi="Times New Roman" w:cs="Times New Roman"/>
          <w:b/>
          <w:caps/>
          <w:sz w:val="24"/>
          <w:szCs w:val="24"/>
        </w:rPr>
        <w:t>історії та археології</w:t>
      </w:r>
    </w:p>
    <w:p w:rsidR="00D05164" w:rsidRPr="00152CAC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11160"/>
      </w:tblGrid>
      <w:tr w:rsidR="00D05164" w:rsidRPr="00152CAC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52CAC" w:rsidRDefault="00D05164" w:rsidP="00443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  <w:p w:rsidR="00405857" w:rsidRPr="00152CAC" w:rsidRDefault="00405857" w:rsidP="0044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i/>
              </w:rPr>
              <w:t>Нормативний/вибірковий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72990" w:rsidRPr="00152CAC" w:rsidRDefault="00A5675A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Етнологія</w:t>
            </w:r>
            <w:proofErr w:type="spellEnd"/>
            <w:r w:rsidRPr="0015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янських</w:t>
            </w:r>
            <w:proofErr w:type="spellEnd"/>
            <w:r w:rsidRPr="00152CAC">
              <w:rPr>
                <w:rFonts w:ascii="Times New Roman" w:hAnsi="Times New Roman" w:cs="Times New Roman"/>
                <w:sz w:val="24"/>
                <w:szCs w:val="24"/>
              </w:rPr>
              <w:t xml:space="preserve"> народі</w:t>
            </w:r>
            <w:proofErr w:type="gramStart"/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05857" w:rsidRPr="00152CAC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нормативний</w:t>
            </w:r>
          </w:p>
        </w:tc>
      </w:tr>
      <w:tr w:rsidR="00405857" w:rsidRPr="00152CAC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152CAC" w:rsidRDefault="00405857" w:rsidP="0040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освіти Бакалавр/магістр/доктор філософії </w:t>
            </w:r>
          </w:p>
          <w:p w:rsidR="00405857" w:rsidRPr="00152CAC" w:rsidRDefault="00405857" w:rsidP="0040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152CAC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05857" w:rsidRPr="00152CAC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Pr="00152CAC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Pr="00152CAC" w:rsidRDefault="00672990" w:rsidP="00BA7B54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152CAC">
              <w:rPr>
                <w:rFonts w:ascii="Times New Roman" w:hAnsi="Times New Roman" w:cs="Times New Roman"/>
                <w:sz w:val="24"/>
                <w:szCs w:val="24"/>
              </w:rPr>
              <w:t xml:space="preserve"> Історія</w:t>
            </w:r>
          </w:p>
        </w:tc>
      </w:tr>
      <w:tr w:rsidR="00405857" w:rsidRPr="00152CAC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152CAC" w:rsidRDefault="00405857" w:rsidP="0040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152CAC" w:rsidRDefault="00405857" w:rsidP="00A5675A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i/>
              </w:rPr>
              <w:t xml:space="preserve">2020-2021/ </w:t>
            </w:r>
            <w:r w:rsidR="00672990" w:rsidRPr="00152CAC">
              <w:rPr>
                <w:i/>
                <w:lang w:val="en-US"/>
              </w:rPr>
              <w:t>V</w:t>
            </w:r>
            <w:r w:rsidRPr="00152CAC">
              <w:rPr>
                <w:i/>
              </w:rPr>
              <w:t xml:space="preserve"> семестр / </w:t>
            </w:r>
            <w:r w:rsidR="00A5675A" w:rsidRPr="00152CAC">
              <w:rPr>
                <w:i/>
              </w:rPr>
              <w:t>3</w:t>
            </w:r>
            <w:r w:rsidRPr="00152CAC">
              <w:rPr>
                <w:i/>
              </w:rPr>
              <w:t xml:space="preserve"> курс</w:t>
            </w:r>
          </w:p>
        </w:tc>
      </w:tr>
      <w:tr w:rsidR="00D05164" w:rsidRPr="00152CAC" w:rsidTr="00A01C4C">
        <w:trPr>
          <w:trHeight w:val="36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152CAC" w:rsidRDefault="00405857" w:rsidP="00443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164" w:rsidRPr="00152CAC" w:rsidRDefault="00D05164" w:rsidP="0044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152CAC" w:rsidRDefault="00A5675A" w:rsidP="00A5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Паче</w:t>
            </w:r>
            <w:r w:rsidR="00672990" w:rsidRPr="00152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672990" w:rsidRPr="00152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2990" w:rsidRPr="00152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72990" w:rsidRPr="00152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164" w:rsidRPr="00152CAC" w:rsidTr="00A01C4C">
        <w:trPr>
          <w:trHeight w:val="6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52CAC" w:rsidRDefault="00D05164" w:rsidP="0044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152CAC" w:rsidRDefault="00A5675A" w:rsidP="00194746">
            <w:p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http://geo.mdpu.org.ua/prirodnicho-geografichnij-fakultet/kafedra-istoriyi/sklad-kafedri-istoriyi/pachev-sergij-ivanovich/</w:t>
            </w:r>
          </w:p>
        </w:tc>
      </w:tr>
      <w:tr w:rsidR="00D05164" w:rsidRPr="00152CAC" w:rsidTr="00A01C4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52CAC" w:rsidRDefault="00D05164" w:rsidP="0044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Контактний тел.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152CAC" w:rsidRDefault="00672990" w:rsidP="00A5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</w:t>
            </w:r>
            <w:r w:rsidR="00A5675A" w:rsidRPr="0015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A5675A" w:rsidRPr="0015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A5675A" w:rsidRPr="0015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284</w:t>
            </w:r>
          </w:p>
        </w:tc>
      </w:tr>
      <w:tr w:rsidR="00D05164" w:rsidRPr="00152CAC" w:rsidTr="00A01C4C">
        <w:trPr>
          <w:trHeight w:val="25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52CAC" w:rsidRDefault="00D05164" w:rsidP="0044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FB6DF7" w:rsidRPr="00152CAC" w:rsidRDefault="00A5675A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cbmdpu</w:t>
            </w:r>
            <w:r w:rsidR="00672990" w:rsidRPr="00152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@ukr.net</w:t>
            </w:r>
            <w:proofErr w:type="spellEnd"/>
          </w:p>
        </w:tc>
      </w:tr>
      <w:tr w:rsidR="00D05164" w:rsidRPr="00152CAC" w:rsidTr="00A01C4C">
        <w:trPr>
          <w:trHeight w:val="1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52CAC" w:rsidRDefault="00D05164" w:rsidP="0044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Сторінка курсу в </w:t>
            </w:r>
            <w:r w:rsidR="00531215"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ЦОДТ МДПУ ім. Б.Хмельницького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152CAC" w:rsidRDefault="00E925BA" w:rsidP="00194746">
            <w:p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http://www.dfn.mdpu.org.ua/course/view.php?id=1468</w:t>
            </w:r>
          </w:p>
        </w:tc>
      </w:tr>
      <w:tr w:rsidR="00D05164" w:rsidRPr="00152CAC" w:rsidTr="00A01C4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52CAC" w:rsidRDefault="00D05164" w:rsidP="0044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531215" w:rsidRPr="00152CAC" w:rsidRDefault="0053121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Очні консультації: </w:t>
            </w:r>
          </w:p>
          <w:p w:rsidR="00531215" w:rsidRPr="00152CAC" w:rsidRDefault="00A01C4C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531215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925BA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четверга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згідно графіку роботи кафедри </w:t>
            </w:r>
            <w:r w:rsidR="00E925BA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 та археології</w:t>
            </w:r>
            <w:r w:rsidR="00531215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94A05" w:rsidRPr="00152CAC" w:rsidRDefault="00094A0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D05164" w:rsidRPr="00152CAC" w:rsidRDefault="00094A05" w:rsidP="00194746">
            <w:p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через систему ЦОДТ МДПУ ім. Б.Хмельницького.</w:t>
            </w:r>
          </w:p>
        </w:tc>
      </w:tr>
    </w:tbl>
    <w:p w:rsidR="00477F82" w:rsidRPr="00152CAC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05857" w:rsidRPr="00152CAC" w:rsidRDefault="00405857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152CAC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</w:t>
      </w:r>
      <w:r w:rsidR="001750D2" w:rsidRPr="00152CAC">
        <w:rPr>
          <w:rFonts w:ascii="Times New Roman" w:hAnsi="Times New Roman" w:cs="Times New Roman"/>
          <w:b/>
          <w:caps/>
          <w:sz w:val="24"/>
          <w:szCs w:val="24"/>
        </w:rPr>
        <w:t>Анотація</w:t>
      </w:r>
    </w:p>
    <w:p w:rsidR="00ED366C" w:rsidRPr="00152CAC" w:rsidRDefault="005A0115" w:rsidP="00ED36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C">
        <w:rPr>
          <w:rFonts w:ascii="Times New Roman" w:hAnsi="Times New Roman" w:cs="Times New Roman"/>
          <w:sz w:val="24"/>
          <w:szCs w:val="24"/>
        </w:rPr>
        <w:t>Навчальний курс</w:t>
      </w:r>
      <w:r w:rsidR="00CF3BD3" w:rsidRPr="00152CAC">
        <w:rPr>
          <w:rFonts w:ascii="Times New Roman" w:hAnsi="Times New Roman" w:cs="Times New Roman"/>
          <w:sz w:val="24"/>
          <w:szCs w:val="24"/>
        </w:rPr>
        <w:t xml:space="preserve"> </w:t>
      </w:r>
      <w:r w:rsidR="00B66D78" w:rsidRPr="00152CAC">
        <w:rPr>
          <w:rFonts w:ascii="Times New Roman" w:hAnsi="Times New Roman" w:cs="Times New Roman"/>
          <w:sz w:val="24"/>
          <w:szCs w:val="24"/>
        </w:rPr>
        <w:t>«</w:t>
      </w:r>
      <w:r w:rsidR="003E096F" w:rsidRPr="00152CAC">
        <w:rPr>
          <w:rFonts w:ascii="Times New Roman" w:hAnsi="Times New Roman" w:cs="Times New Roman"/>
          <w:sz w:val="24"/>
          <w:szCs w:val="24"/>
        </w:rPr>
        <w:t xml:space="preserve">Етнологія </w:t>
      </w:r>
      <w:proofErr w:type="spellStart"/>
      <w:r w:rsidR="003E096F" w:rsidRPr="00152CAC">
        <w:rPr>
          <w:rFonts w:ascii="Times New Roman" w:hAnsi="Times New Roman" w:cs="Times New Roman"/>
          <w:sz w:val="24"/>
          <w:szCs w:val="24"/>
        </w:rPr>
        <w:t>слов</w:t>
      </w:r>
      <w:proofErr w:type="spellEnd"/>
      <w:r w:rsidR="003E096F" w:rsidRPr="00152CAC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3E096F" w:rsidRPr="00152CAC">
        <w:rPr>
          <w:rFonts w:ascii="Times New Roman" w:hAnsi="Times New Roman" w:cs="Times New Roman"/>
          <w:sz w:val="24"/>
          <w:szCs w:val="24"/>
          <w:lang w:val="ru-RU"/>
        </w:rPr>
        <w:t>янських</w:t>
      </w:r>
      <w:proofErr w:type="spellEnd"/>
      <w:r w:rsidR="003E096F" w:rsidRPr="00152C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096F" w:rsidRPr="00152CAC">
        <w:rPr>
          <w:rFonts w:ascii="Times New Roman" w:hAnsi="Times New Roman" w:cs="Times New Roman"/>
          <w:sz w:val="24"/>
          <w:szCs w:val="24"/>
          <w:lang w:val="ru-RU"/>
        </w:rPr>
        <w:t>народів</w:t>
      </w:r>
      <w:proofErr w:type="spellEnd"/>
      <w:r w:rsidR="00B66D78" w:rsidRPr="00152CAC">
        <w:rPr>
          <w:rFonts w:ascii="Times New Roman" w:hAnsi="Times New Roman" w:cs="Times New Roman"/>
          <w:sz w:val="24"/>
          <w:szCs w:val="24"/>
        </w:rPr>
        <w:t>»</w:t>
      </w:r>
      <w:r w:rsidR="008A136E" w:rsidRPr="00152CA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8A136E" w:rsidRPr="00152CAC">
        <w:rPr>
          <w:rFonts w:ascii="Times New Roman" w:hAnsi="Times New Roman" w:cs="Times New Roman"/>
          <w:sz w:val="24"/>
          <w:szCs w:val="24"/>
        </w:rPr>
        <w:t>невід’ємн</w:t>
      </w:r>
      <w:r w:rsidR="004B5C5A">
        <w:rPr>
          <w:rFonts w:ascii="Times New Roman" w:hAnsi="Times New Roman" w:cs="Times New Roman"/>
          <w:sz w:val="24"/>
          <w:szCs w:val="24"/>
          <w:lang w:val="ru-RU"/>
        </w:rPr>
        <w:t>ою</w:t>
      </w:r>
      <w:proofErr w:type="spellEnd"/>
      <w:r w:rsidR="008A136E" w:rsidRPr="00152CAC">
        <w:rPr>
          <w:rFonts w:ascii="Times New Roman" w:hAnsi="Times New Roman" w:cs="Times New Roman"/>
          <w:sz w:val="24"/>
          <w:szCs w:val="24"/>
        </w:rPr>
        <w:t xml:space="preserve"> склад</w:t>
      </w:r>
      <w:proofErr w:type="spellStart"/>
      <w:r w:rsidR="004B5C5A">
        <w:rPr>
          <w:rFonts w:ascii="Times New Roman" w:hAnsi="Times New Roman" w:cs="Times New Roman"/>
          <w:sz w:val="24"/>
          <w:szCs w:val="24"/>
          <w:lang w:val="ru-RU"/>
        </w:rPr>
        <w:t>овою</w:t>
      </w:r>
      <w:proofErr w:type="spellEnd"/>
      <w:r w:rsidR="003A3FBF" w:rsidRPr="00152CAC">
        <w:rPr>
          <w:rFonts w:ascii="Times New Roman" w:hAnsi="Times New Roman" w:cs="Times New Roman"/>
          <w:sz w:val="24"/>
          <w:szCs w:val="24"/>
        </w:rPr>
        <w:t xml:space="preserve"> системи підготовки </w:t>
      </w:r>
      <w:proofErr w:type="spellStart"/>
      <w:r w:rsidR="00BA7B54">
        <w:rPr>
          <w:rFonts w:ascii="Times New Roman" w:hAnsi="Times New Roman" w:cs="Times New Roman"/>
          <w:sz w:val="24"/>
          <w:szCs w:val="24"/>
          <w:lang w:val="ru-RU"/>
        </w:rPr>
        <w:t>фахівців</w:t>
      </w:r>
      <w:proofErr w:type="spellEnd"/>
      <w:r w:rsidR="00BA7B54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3A3FBF" w:rsidRPr="00152CAC">
        <w:rPr>
          <w:rFonts w:ascii="Times New Roman" w:hAnsi="Times New Roman" w:cs="Times New Roman"/>
          <w:sz w:val="24"/>
          <w:szCs w:val="24"/>
        </w:rPr>
        <w:t xml:space="preserve"> </w:t>
      </w:r>
      <w:r w:rsidR="00E925BA" w:rsidRPr="00152CAC">
        <w:rPr>
          <w:rFonts w:ascii="Times New Roman" w:hAnsi="Times New Roman" w:cs="Times New Roman"/>
          <w:sz w:val="24"/>
          <w:szCs w:val="24"/>
        </w:rPr>
        <w:t>історії</w:t>
      </w:r>
      <w:r w:rsidR="008A136E" w:rsidRPr="00152CAC">
        <w:rPr>
          <w:rFonts w:ascii="Times New Roman" w:hAnsi="Times New Roman" w:cs="Times New Roman"/>
          <w:sz w:val="24"/>
          <w:szCs w:val="24"/>
        </w:rPr>
        <w:t xml:space="preserve"> </w:t>
      </w:r>
      <w:r w:rsidR="00BA7B54">
        <w:rPr>
          <w:rFonts w:ascii="Times New Roman" w:hAnsi="Times New Roman" w:cs="Times New Roman"/>
          <w:sz w:val="24"/>
          <w:szCs w:val="24"/>
        </w:rPr>
        <w:t xml:space="preserve">та археології </w:t>
      </w:r>
      <w:proofErr w:type="spellStart"/>
      <w:r w:rsidR="00BA7B54">
        <w:rPr>
          <w:rFonts w:ascii="Times New Roman" w:hAnsi="Times New Roman" w:cs="Times New Roman"/>
          <w:sz w:val="24"/>
          <w:szCs w:val="24"/>
        </w:rPr>
        <w:t>т</w:t>
      </w:r>
      <w:r w:rsidR="008A136E" w:rsidRPr="00152C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A136E" w:rsidRPr="00152CAC">
        <w:rPr>
          <w:rFonts w:ascii="Times New Roman" w:hAnsi="Times New Roman" w:cs="Times New Roman"/>
          <w:sz w:val="24"/>
          <w:szCs w:val="24"/>
        </w:rPr>
        <w:t xml:space="preserve"> освітньо-кваліфікаційним рівнем “бакалавр”</w:t>
      </w:r>
      <w:r w:rsidR="00B852D0" w:rsidRPr="00152CAC">
        <w:rPr>
          <w:rFonts w:ascii="Times New Roman" w:hAnsi="Times New Roman" w:cs="Times New Roman"/>
          <w:sz w:val="24"/>
          <w:szCs w:val="24"/>
        </w:rPr>
        <w:t xml:space="preserve"> і 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має безпосередній </w:t>
      </w:r>
      <w:proofErr w:type="spellStart"/>
      <w:r w:rsidR="00ED366C" w:rsidRPr="00152CAC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ED366C" w:rsidRPr="00152CAC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ED366C" w:rsidRPr="00152CAC">
        <w:rPr>
          <w:rFonts w:ascii="Times New Roman" w:hAnsi="Times New Roman" w:cs="Times New Roman"/>
          <w:sz w:val="24"/>
          <w:szCs w:val="24"/>
        </w:rPr>
        <w:t>язок</w:t>
      </w:r>
      <w:proofErr w:type="spellEnd"/>
      <w:r w:rsidR="00ED366C" w:rsidRPr="00152CAC">
        <w:rPr>
          <w:rFonts w:ascii="Times New Roman" w:hAnsi="Times New Roman" w:cs="Times New Roman"/>
          <w:sz w:val="24"/>
          <w:szCs w:val="24"/>
        </w:rPr>
        <w:t xml:space="preserve"> із такими дисциплінами як «Історія </w:t>
      </w:r>
      <w:proofErr w:type="spellStart"/>
      <w:r w:rsidR="00ED366C" w:rsidRPr="00152CAC">
        <w:rPr>
          <w:rFonts w:ascii="Times New Roman" w:hAnsi="Times New Roman" w:cs="Times New Roman"/>
          <w:sz w:val="24"/>
          <w:szCs w:val="24"/>
        </w:rPr>
        <w:t>слов</w:t>
      </w:r>
      <w:proofErr w:type="spellEnd"/>
      <w:r w:rsidR="00ED366C" w:rsidRPr="00152CAC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ED366C" w:rsidRPr="00152CAC">
        <w:rPr>
          <w:rFonts w:ascii="Times New Roman" w:hAnsi="Times New Roman" w:cs="Times New Roman"/>
          <w:sz w:val="24"/>
          <w:szCs w:val="24"/>
        </w:rPr>
        <w:t>янських</w:t>
      </w:r>
      <w:proofErr w:type="spellEnd"/>
      <w:r w:rsidR="00ED366C" w:rsidRPr="00152CAC">
        <w:rPr>
          <w:rFonts w:ascii="Times New Roman" w:hAnsi="Times New Roman" w:cs="Times New Roman"/>
          <w:sz w:val="24"/>
          <w:szCs w:val="24"/>
        </w:rPr>
        <w:t xml:space="preserve"> народів», «Загальна етнологія», «</w:t>
      </w:r>
      <w:proofErr w:type="spellStart"/>
      <w:r w:rsidR="00ED366C" w:rsidRPr="00152CAC">
        <w:rPr>
          <w:rFonts w:ascii="Times New Roman" w:hAnsi="Times New Roman" w:cs="Times New Roman"/>
          <w:sz w:val="24"/>
          <w:szCs w:val="24"/>
        </w:rPr>
        <w:t>Етнологія</w:t>
      </w:r>
      <w:proofErr w:type="spellEnd"/>
      <w:r w:rsidR="00ED366C" w:rsidRPr="00152CAC">
        <w:rPr>
          <w:rFonts w:ascii="Times New Roman" w:hAnsi="Times New Roman" w:cs="Times New Roman"/>
          <w:sz w:val="24"/>
          <w:szCs w:val="24"/>
        </w:rPr>
        <w:t xml:space="preserve"> України»</w:t>
      </w:r>
      <w:r w:rsidR="00E925BA" w:rsidRPr="00152CAC">
        <w:rPr>
          <w:rFonts w:ascii="Times New Roman" w:hAnsi="Times New Roman" w:cs="Times New Roman"/>
          <w:sz w:val="24"/>
          <w:szCs w:val="24"/>
        </w:rPr>
        <w:t xml:space="preserve">. </w:t>
      </w:r>
      <w:r w:rsidR="008A136E" w:rsidRPr="00152CAC">
        <w:rPr>
          <w:rFonts w:ascii="Times New Roman" w:hAnsi="Times New Roman" w:cs="Times New Roman"/>
          <w:sz w:val="24"/>
          <w:szCs w:val="24"/>
        </w:rPr>
        <w:t xml:space="preserve">Навчальна програма дисципліни передбачає вивчення 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етнічної історії та традиційно-побутової культури давніх </w:t>
      </w:r>
      <w:proofErr w:type="spellStart"/>
      <w:r w:rsidR="00ED366C" w:rsidRPr="00152CAC">
        <w:rPr>
          <w:rFonts w:ascii="Times New Roman" w:hAnsi="Times New Roman" w:cs="Times New Roman"/>
          <w:sz w:val="24"/>
          <w:szCs w:val="24"/>
        </w:rPr>
        <w:t>слов</w:t>
      </w:r>
      <w:proofErr w:type="spellEnd"/>
      <w:r w:rsidR="00ED366C" w:rsidRPr="00152CAC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ED366C" w:rsidRPr="00152CAC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="00ED366C" w:rsidRPr="00152CAC">
        <w:rPr>
          <w:rFonts w:ascii="Times New Roman" w:hAnsi="Times New Roman" w:cs="Times New Roman"/>
          <w:sz w:val="24"/>
          <w:szCs w:val="24"/>
        </w:rPr>
        <w:t xml:space="preserve"> та сучасних слов’янських етносів, зокрема – </w:t>
      </w:r>
      <w:proofErr w:type="spellStart"/>
      <w:r w:rsidR="00ED366C" w:rsidRPr="00152CAC">
        <w:rPr>
          <w:rFonts w:ascii="Times New Roman" w:hAnsi="Times New Roman" w:cs="Times New Roman"/>
          <w:sz w:val="24"/>
          <w:szCs w:val="24"/>
        </w:rPr>
        <w:t>господарськ</w:t>
      </w:r>
      <w:proofErr w:type="spellEnd"/>
      <w:r w:rsidR="004B5C5A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заняття, матеріальн</w:t>
      </w:r>
      <w:r w:rsidR="004B5C5A">
        <w:rPr>
          <w:rFonts w:ascii="Times New Roman" w:hAnsi="Times New Roman" w:cs="Times New Roman"/>
          <w:sz w:val="24"/>
          <w:szCs w:val="24"/>
        </w:rPr>
        <w:t>у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4B5C5A">
        <w:rPr>
          <w:rFonts w:ascii="Times New Roman" w:hAnsi="Times New Roman" w:cs="Times New Roman"/>
          <w:sz w:val="24"/>
          <w:szCs w:val="24"/>
        </w:rPr>
        <w:t>у</w:t>
      </w:r>
      <w:r w:rsidR="00ED366C" w:rsidRPr="00152CAC">
        <w:rPr>
          <w:rFonts w:ascii="Times New Roman" w:hAnsi="Times New Roman" w:cs="Times New Roman"/>
          <w:sz w:val="24"/>
          <w:szCs w:val="24"/>
        </w:rPr>
        <w:t>, сімейн</w:t>
      </w:r>
      <w:r w:rsidR="004B5C5A">
        <w:rPr>
          <w:rFonts w:ascii="Times New Roman" w:hAnsi="Times New Roman" w:cs="Times New Roman"/>
          <w:sz w:val="24"/>
          <w:szCs w:val="24"/>
        </w:rPr>
        <w:t>ий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та громадськ</w:t>
      </w:r>
      <w:r w:rsidR="004B5C5A">
        <w:rPr>
          <w:rFonts w:ascii="Times New Roman" w:hAnsi="Times New Roman" w:cs="Times New Roman"/>
          <w:sz w:val="24"/>
          <w:szCs w:val="24"/>
        </w:rPr>
        <w:t>ий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побут, сімейн</w:t>
      </w:r>
      <w:r w:rsidR="004B5C5A">
        <w:rPr>
          <w:rFonts w:ascii="Times New Roman" w:hAnsi="Times New Roman" w:cs="Times New Roman"/>
          <w:sz w:val="24"/>
          <w:szCs w:val="24"/>
        </w:rPr>
        <w:t>і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звича</w:t>
      </w:r>
      <w:r w:rsidR="004B5C5A">
        <w:rPr>
          <w:rFonts w:ascii="Times New Roman" w:hAnsi="Times New Roman" w:cs="Times New Roman"/>
          <w:sz w:val="24"/>
          <w:szCs w:val="24"/>
        </w:rPr>
        <w:t>ї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та обряд</w:t>
      </w:r>
      <w:r w:rsidR="004B5C5A">
        <w:rPr>
          <w:rFonts w:ascii="Times New Roman" w:hAnsi="Times New Roman" w:cs="Times New Roman"/>
          <w:sz w:val="24"/>
          <w:szCs w:val="24"/>
        </w:rPr>
        <w:t>и</w:t>
      </w:r>
      <w:r w:rsidR="00ED366C" w:rsidRPr="00152CAC">
        <w:rPr>
          <w:rFonts w:ascii="Times New Roman" w:hAnsi="Times New Roman" w:cs="Times New Roman"/>
          <w:sz w:val="24"/>
          <w:szCs w:val="24"/>
        </w:rPr>
        <w:t>, традиційн</w:t>
      </w:r>
      <w:r w:rsidR="004B5C5A">
        <w:rPr>
          <w:rFonts w:ascii="Times New Roman" w:hAnsi="Times New Roman" w:cs="Times New Roman"/>
          <w:sz w:val="24"/>
          <w:szCs w:val="24"/>
        </w:rPr>
        <w:t>і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календарно-побутов</w:t>
      </w:r>
      <w:r w:rsidR="004B5C5A">
        <w:rPr>
          <w:rFonts w:ascii="Times New Roman" w:hAnsi="Times New Roman" w:cs="Times New Roman"/>
          <w:sz w:val="24"/>
          <w:szCs w:val="24"/>
        </w:rPr>
        <w:t>і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свята, звича</w:t>
      </w:r>
      <w:r w:rsidR="004B5C5A">
        <w:rPr>
          <w:rFonts w:ascii="Times New Roman" w:hAnsi="Times New Roman" w:cs="Times New Roman"/>
          <w:sz w:val="24"/>
          <w:szCs w:val="24"/>
        </w:rPr>
        <w:t>ї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та обряд</w:t>
      </w:r>
      <w:r w:rsidR="004B5C5A">
        <w:rPr>
          <w:rFonts w:ascii="Times New Roman" w:hAnsi="Times New Roman" w:cs="Times New Roman"/>
          <w:sz w:val="24"/>
          <w:szCs w:val="24"/>
        </w:rPr>
        <w:t>и</w:t>
      </w:r>
      <w:r w:rsidR="00ED366C" w:rsidRPr="00152CAC">
        <w:rPr>
          <w:rFonts w:ascii="Times New Roman" w:hAnsi="Times New Roman" w:cs="Times New Roman"/>
          <w:sz w:val="24"/>
          <w:szCs w:val="24"/>
        </w:rPr>
        <w:t>, світоглядн</w:t>
      </w:r>
      <w:r w:rsidR="004B5C5A">
        <w:rPr>
          <w:rFonts w:ascii="Times New Roman" w:hAnsi="Times New Roman" w:cs="Times New Roman"/>
          <w:sz w:val="24"/>
          <w:szCs w:val="24"/>
        </w:rPr>
        <w:t>і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уявлення, вірування, народн</w:t>
      </w:r>
      <w:r w:rsidR="004B5C5A">
        <w:rPr>
          <w:rFonts w:ascii="Times New Roman" w:hAnsi="Times New Roman" w:cs="Times New Roman"/>
          <w:sz w:val="24"/>
          <w:szCs w:val="24"/>
        </w:rPr>
        <w:t>і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знання тощо. </w:t>
      </w:r>
    </w:p>
    <w:p w:rsidR="00D51592" w:rsidRPr="00152CAC" w:rsidRDefault="00D51592" w:rsidP="00CF3B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164" w:rsidRPr="00152CAC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2. </w:t>
      </w:r>
      <w:r w:rsidR="00D05164"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Мета та </w:t>
      </w:r>
      <w:r w:rsidR="00405857" w:rsidRPr="00152CAC">
        <w:rPr>
          <w:rFonts w:ascii="Times New Roman" w:hAnsi="Times New Roman" w:cs="Times New Roman"/>
          <w:b/>
          <w:caps/>
          <w:sz w:val="24"/>
          <w:szCs w:val="24"/>
        </w:rPr>
        <w:t>ЗАВДАННЯ</w:t>
      </w:r>
      <w:r w:rsidR="001750D2"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 ОСВІТНЬОГО КОМПОНЕНТА</w:t>
      </w:r>
    </w:p>
    <w:p w:rsidR="00B852D0" w:rsidRPr="00152CAC" w:rsidRDefault="00B879A2" w:rsidP="00B879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C">
        <w:rPr>
          <w:rFonts w:ascii="Times New Roman" w:hAnsi="Times New Roman" w:cs="Times New Roman"/>
          <w:sz w:val="24"/>
          <w:szCs w:val="24"/>
        </w:rPr>
        <w:t xml:space="preserve">Метою дисципліни є формування у студентів </w:t>
      </w:r>
      <w:proofErr w:type="spellStart"/>
      <w:r w:rsidRPr="00152CAC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152CAC">
        <w:rPr>
          <w:rFonts w:ascii="Times New Roman" w:hAnsi="Times New Roman" w:cs="Times New Roman"/>
          <w:sz w:val="24"/>
          <w:szCs w:val="24"/>
        </w:rPr>
        <w:t xml:space="preserve"> з етнології слов'янських народів у контексті викладання загальної та української етнології.</w:t>
      </w:r>
    </w:p>
    <w:p w:rsidR="00B852D0" w:rsidRPr="00152CAC" w:rsidRDefault="00B852D0" w:rsidP="00E925FD">
      <w:pPr>
        <w:pStyle w:val="ab"/>
        <w:spacing w:after="0"/>
        <w:ind w:left="0" w:firstLine="540"/>
        <w:jc w:val="both"/>
        <w:rPr>
          <w:sz w:val="24"/>
          <w:lang w:val="uk-UA"/>
        </w:rPr>
      </w:pPr>
      <w:r w:rsidRPr="00152CAC">
        <w:rPr>
          <w:sz w:val="24"/>
          <w:lang w:val="uk-UA"/>
        </w:rPr>
        <w:t xml:space="preserve">Завданнями курсу є </w:t>
      </w:r>
      <w:r w:rsidR="00E925FD" w:rsidRPr="00152CAC">
        <w:rPr>
          <w:sz w:val="24"/>
          <w:lang w:val="uk-UA"/>
        </w:rPr>
        <w:t>засвоєння необхідн</w:t>
      </w:r>
      <w:r w:rsidR="004B5C5A">
        <w:rPr>
          <w:sz w:val="24"/>
          <w:lang w:val="uk-UA"/>
        </w:rPr>
        <w:t>ого</w:t>
      </w:r>
      <w:r w:rsidR="00E925FD" w:rsidRPr="00152CAC">
        <w:rPr>
          <w:sz w:val="24"/>
          <w:lang w:val="uk-UA"/>
        </w:rPr>
        <w:t xml:space="preserve"> для </w:t>
      </w:r>
      <w:r w:rsidR="00B879A2" w:rsidRPr="00152CAC">
        <w:rPr>
          <w:sz w:val="24"/>
          <w:lang w:val="uk-UA"/>
        </w:rPr>
        <w:t>вчителя історії</w:t>
      </w:r>
      <w:r w:rsidR="004B5C5A">
        <w:rPr>
          <w:sz w:val="24"/>
          <w:lang w:val="uk-UA"/>
        </w:rPr>
        <w:t xml:space="preserve"> обсягу й рівня знань</w:t>
      </w:r>
      <w:r w:rsidR="00E925FD" w:rsidRPr="00152CAC">
        <w:rPr>
          <w:sz w:val="24"/>
          <w:lang w:val="uk-UA"/>
        </w:rPr>
        <w:t xml:space="preserve"> щодо основних проблем й закономірних процесів </w:t>
      </w:r>
      <w:r w:rsidR="00B879A2" w:rsidRPr="00152CAC">
        <w:rPr>
          <w:sz w:val="24"/>
          <w:lang w:val="uk-UA"/>
        </w:rPr>
        <w:t xml:space="preserve">етнічної історії та традиційно-побутової культури давніх </w:t>
      </w:r>
      <w:proofErr w:type="spellStart"/>
      <w:r w:rsidR="00B879A2" w:rsidRPr="00152CAC">
        <w:rPr>
          <w:sz w:val="24"/>
          <w:lang w:val="uk-UA"/>
        </w:rPr>
        <w:t>слов</w:t>
      </w:r>
      <w:proofErr w:type="spellEnd"/>
      <w:r w:rsidR="00B879A2" w:rsidRPr="00152CAC">
        <w:rPr>
          <w:sz w:val="24"/>
          <w:lang w:val="en-US"/>
        </w:rPr>
        <w:t>’</w:t>
      </w:r>
      <w:proofErr w:type="spellStart"/>
      <w:r w:rsidR="00B879A2" w:rsidRPr="00152CAC">
        <w:rPr>
          <w:sz w:val="24"/>
          <w:lang w:val="uk-UA"/>
        </w:rPr>
        <w:t>ян</w:t>
      </w:r>
      <w:proofErr w:type="spellEnd"/>
      <w:r w:rsidR="00B879A2" w:rsidRPr="00152CAC">
        <w:rPr>
          <w:sz w:val="24"/>
          <w:lang w:val="uk-UA"/>
        </w:rPr>
        <w:t xml:space="preserve"> та сучасних </w:t>
      </w:r>
      <w:proofErr w:type="spellStart"/>
      <w:r w:rsidR="00B879A2" w:rsidRPr="00152CAC">
        <w:rPr>
          <w:sz w:val="24"/>
          <w:lang w:val="uk-UA"/>
        </w:rPr>
        <w:t>слов</w:t>
      </w:r>
      <w:proofErr w:type="spellEnd"/>
      <w:r w:rsidR="00B879A2" w:rsidRPr="00152CAC">
        <w:rPr>
          <w:sz w:val="24"/>
          <w:lang w:val="en-US"/>
        </w:rPr>
        <w:t>’</w:t>
      </w:r>
      <w:proofErr w:type="spellStart"/>
      <w:r w:rsidR="00B879A2" w:rsidRPr="00152CAC">
        <w:rPr>
          <w:sz w:val="24"/>
          <w:lang w:val="uk-UA"/>
        </w:rPr>
        <w:t>янських</w:t>
      </w:r>
      <w:proofErr w:type="spellEnd"/>
      <w:r w:rsidR="00B879A2" w:rsidRPr="00152CAC">
        <w:rPr>
          <w:sz w:val="24"/>
          <w:lang w:val="uk-UA"/>
        </w:rPr>
        <w:t xml:space="preserve"> народів</w:t>
      </w:r>
      <w:r w:rsidRPr="00152CAC">
        <w:rPr>
          <w:sz w:val="24"/>
          <w:lang w:val="uk-UA"/>
        </w:rPr>
        <w:t xml:space="preserve">. </w:t>
      </w:r>
    </w:p>
    <w:p w:rsidR="005538BE" w:rsidRPr="00152CAC" w:rsidRDefault="005538BE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82" w:rsidRPr="00152CAC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5538BE"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152CAC">
        <w:rPr>
          <w:rFonts w:ascii="Times New Roman" w:hAnsi="Times New Roman" w:cs="Times New Roman"/>
          <w:b/>
          <w:caps/>
          <w:sz w:val="24"/>
          <w:szCs w:val="24"/>
        </w:rPr>
        <w:t>ПЕРЕЛІК КОМПЕТЕНТНОСТЕЙ, ЯКІ НАБУВАЮТЬСЯ ПІД ЧАС ОПАНУВАННЯ ОСВІТНІМ КОМПОНЕНТОМ</w:t>
      </w:r>
    </w:p>
    <w:p w:rsidR="004B67D8" w:rsidRPr="00152CAC" w:rsidRDefault="004B67D8" w:rsidP="00D4727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2CAC">
        <w:rPr>
          <w:rFonts w:ascii="Times New Roman" w:hAnsi="Times New Roman" w:cs="Times New Roman"/>
          <w:sz w:val="24"/>
          <w:szCs w:val="24"/>
        </w:rPr>
        <w:t>Інтегральна компетентність:</w:t>
      </w:r>
    </w:p>
    <w:p w:rsidR="004B67D8" w:rsidRPr="00152CAC" w:rsidRDefault="00E925FD" w:rsidP="00E925FD">
      <w:pPr>
        <w:pStyle w:val="ab"/>
        <w:spacing w:after="0"/>
        <w:ind w:left="0" w:firstLine="540"/>
        <w:jc w:val="both"/>
        <w:rPr>
          <w:sz w:val="24"/>
          <w:lang w:val="uk-UA" w:eastAsia="ru-RU"/>
        </w:rPr>
      </w:pPr>
      <w:r w:rsidRPr="00152CAC">
        <w:rPr>
          <w:sz w:val="24"/>
          <w:lang w:val="uk-UA" w:eastAsia="ru-RU"/>
        </w:rPr>
        <w:t xml:space="preserve">Здатність </w:t>
      </w:r>
      <w:r w:rsidRPr="00152CAC">
        <w:rPr>
          <w:sz w:val="24"/>
          <w:lang w:val="uk-UA"/>
        </w:rPr>
        <w:t>розв’язувати</w:t>
      </w:r>
      <w:r w:rsidRPr="00152CAC">
        <w:rPr>
          <w:sz w:val="24"/>
          <w:lang w:val="uk-UA" w:eastAsia="ru-RU"/>
        </w:rPr>
        <w:t xml:space="preserve"> складні спеціалізовані задачі та практичні проблеми у галузі гуманітарних наук під час професійної діяльності або у процесі навчання, що передбачає застосування певних теорій та методів історичної науки і характеризується комплексністю та невизначеністю умов.</w:t>
      </w:r>
    </w:p>
    <w:p w:rsidR="004B67D8" w:rsidRPr="00152CAC" w:rsidRDefault="004B67D8" w:rsidP="00D472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CAC">
        <w:rPr>
          <w:rFonts w:ascii="Times New Roman" w:hAnsi="Times New Roman" w:cs="Times New Roman"/>
          <w:sz w:val="24"/>
          <w:szCs w:val="24"/>
          <w:lang w:eastAsia="ru-RU"/>
        </w:rPr>
        <w:t>Фахові компетентності:</w:t>
      </w:r>
    </w:p>
    <w:p w:rsidR="00093DF8" w:rsidRPr="00093DF8" w:rsidRDefault="00C07D93" w:rsidP="00093DF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D93">
        <w:rPr>
          <w:rFonts w:ascii="Times New Roman" w:hAnsi="Times New Roman" w:cs="Times New Roman"/>
          <w:sz w:val="24"/>
          <w:szCs w:val="24"/>
          <w:lang w:eastAsia="ru-RU"/>
        </w:rPr>
        <w:t>ФК11. Знати загальні історичні основи (діахронічний аспект) минулого.</w:t>
      </w:r>
      <w:r w:rsidR="00093DF8" w:rsidRPr="00093D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3DF8" w:rsidRPr="00093DF8" w:rsidRDefault="00093DF8" w:rsidP="00093DF8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164" w:rsidRPr="00152CAC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="00D05164" w:rsidRPr="00152CAC">
        <w:rPr>
          <w:rFonts w:ascii="Times New Roman" w:hAnsi="Times New Roman" w:cs="Times New Roman"/>
          <w:b/>
          <w:caps/>
          <w:sz w:val="24"/>
          <w:szCs w:val="24"/>
        </w:rPr>
        <w:t>. Результати навчання</w:t>
      </w:r>
    </w:p>
    <w:p w:rsidR="00477F82" w:rsidRPr="00152CAC" w:rsidRDefault="00F71416" w:rsidP="00A55D6A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C">
        <w:rPr>
          <w:rFonts w:ascii="Times New Roman" w:hAnsi="Times New Roman" w:cs="Times New Roman"/>
          <w:b/>
          <w:sz w:val="24"/>
          <w:szCs w:val="24"/>
        </w:rPr>
        <w:t>Програмні результати навчання (ПРН)</w:t>
      </w:r>
    </w:p>
    <w:p w:rsidR="00C07D93" w:rsidRPr="00C07D93" w:rsidRDefault="00C07D93" w:rsidP="00C07D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D93">
        <w:rPr>
          <w:rFonts w:ascii="Times New Roman" w:hAnsi="Times New Roman" w:cs="Times New Roman"/>
          <w:sz w:val="24"/>
          <w:szCs w:val="24"/>
          <w:lang w:eastAsia="ru-RU"/>
        </w:rPr>
        <w:t>РН11. Здатність з’ясовувати взаємозв’язок між історичними подіями, явищами, процесами та демонструвати змістовні думки, обґрунтовані положення і висновки про них;</w:t>
      </w:r>
    </w:p>
    <w:p w:rsidR="00C07D93" w:rsidRPr="00C07D93" w:rsidRDefault="00C07D93" w:rsidP="00C07D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07D93">
        <w:rPr>
          <w:rFonts w:ascii="Times New Roman" w:hAnsi="Times New Roman" w:cs="Times New Roman"/>
          <w:sz w:val="24"/>
          <w:szCs w:val="24"/>
          <w:lang w:eastAsia="ru-RU"/>
        </w:rPr>
        <w:t>РН 15. Здатність виявляти і опрацьовувати відповідно до новітніх технологій джерела інформації (бібліографії, документи, етнографічні матеріали, музейні експонати, археологічні артефакти і т. п.) для реалізації науково-дослідних проектів використовуючи інструментарій спеціальних історичних дисциплін;</w:t>
      </w:r>
    </w:p>
    <w:p w:rsidR="00D05164" w:rsidRPr="00152CAC" w:rsidRDefault="00405857" w:rsidP="00C07D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="00D05164" w:rsidRPr="00152CAC">
        <w:rPr>
          <w:rFonts w:ascii="Times New Roman" w:hAnsi="Times New Roman" w:cs="Times New Roman"/>
          <w:b/>
          <w:caps/>
          <w:sz w:val="24"/>
          <w:szCs w:val="24"/>
        </w:rPr>
        <w:t>. Обсяг ку</w:t>
      </w:r>
      <w:bookmarkStart w:id="0" w:name="_GoBack"/>
      <w:bookmarkEnd w:id="0"/>
      <w:r w:rsidR="00D05164" w:rsidRPr="00152CAC">
        <w:rPr>
          <w:rFonts w:ascii="Times New Roman" w:hAnsi="Times New Roman" w:cs="Times New Roman"/>
          <w:b/>
          <w:caps/>
          <w:sz w:val="24"/>
          <w:szCs w:val="24"/>
        </w:rPr>
        <w:t>рсу</w:t>
      </w:r>
    </w:p>
    <w:p w:rsidR="00477F82" w:rsidRPr="00152CAC" w:rsidRDefault="00477F82" w:rsidP="00443A93">
      <w:pPr>
        <w:ind w:left="360" w:hanging="360"/>
        <w:jc w:val="center"/>
        <w:rPr>
          <w:rFonts w:ascii="Times New Roman" w:hAnsi="Times New Roman" w:cs="Times New Roman"/>
          <w:caps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D05164" w:rsidRPr="00152CAC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152CAC" w:rsidRDefault="00D05164" w:rsidP="0044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152CAC" w:rsidRDefault="00D05164" w:rsidP="0044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152CAC" w:rsidRDefault="00607626" w:rsidP="0044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  <w:r w:rsidR="00477F82"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5164"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152CAC" w:rsidRDefault="00D05164" w:rsidP="0044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  <w:r w:rsidR="006B580D"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5164" w:rsidRPr="00152CAC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152CAC" w:rsidRDefault="00D05164" w:rsidP="00443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77F82"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ількість </w:t>
            </w: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782F5F" w:rsidRDefault="00BA7B54" w:rsidP="009F7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782F5F" w:rsidRDefault="00782F5F" w:rsidP="00BA7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A7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782F5F" w:rsidRDefault="00BA7B54" w:rsidP="0044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82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D05164" w:rsidRPr="00152CAC" w:rsidRDefault="00D05164" w:rsidP="00443A93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05164" w:rsidRPr="00152CAC" w:rsidRDefault="00F05837" w:rsidP="00443A93">
      <w:pPr>
        <w:ind w:left="3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="00715FA2"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D05164" w:rsidRPr="00152CAC">
        <w:rPr>
          <w:rFonts w:ascii="Times New Roman" w:hAnsi="Times New Roman" w:cs="Times New Roman"/>
          <w:b/>
          <w:caps/>
          <w:sz w:val="24"/>
          <w:szCs w:val="24"/>
        </w:rPr>
        <w:t>Політики курсу</w:t>
      </w:r>
    </w:p>
    <w:p w:rsidR="00715FA2" w:rsidRPr="00152CAC" w:rsidRDefault="005776B8" w:rsidP="009A196F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CAC">
        <w:rPr>
          <w:rFonts w:ascii="Times New Roman" w:hAnsi="Times New Roman" w:cs="Times New Roman"/>
          <w:sz w:val="24"/>
          <w:szCs w:val="24"/>
        </w:rPr>
        <w:t>Політика академічної поведінки та етики:</w:t>
      </w:r>
    </w:p>
    <w:p w:rsidR="005776B8" w:rsidRPr="00152CAC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CAC">
        <w:rPr>
          <w:rFonts w:ascii="Times New Roman" w:hAnsi="Times New Roman" w:cs="Times New Roman"/>
          <w:sz w:val="24"/>
          <w:szCs w:val="24"/>
        </w:rPr>
        <w:t>Не пропускати та не запізнюватися на заняття за розкладом;</w:t>
      </w:r>
    </w:p>
    <w:p w:rsidR="005776B8" w:rsidRPr="00152CAC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CAC">
        <w:rPr>
          <w:rFonts w:ascii="Times New Roman" w:hAnsi="Times New Roman" w:cs="Times New Roman"/>
          <w:sz w:val="24"/>
          <w:szCs w:val="24"/>
        </w:rPr>
        <w:t>Вчасно виконувати завдання семінарів та питань самостійної роботи;</w:t>
      </w:r>
    </w:p>
    <w:p w:rsidR="00926564" w:rsidRPr="00152CAC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CAC">
        <w:rPr>
          <w:rFonts w:ascii="Times New Roman" w:hAnsi="Times New Roman" w:cs="Times New Roman"/>
          <w:sz w:val="24"/>
          <w:szCs w:val="24"/>
        </w:rPr>
        <w:t>Вчасно та самостійно виконувати контрольно-модульні завдання</w:t>
      </w:r>
      <w:r w:rsidR="00926564" w:rsidRPr="00152CAC">
        <w:rPr>
          <w:rFonts w:ascii="Times New Roman" w:hAnsi="Times New Roman" w:cs="Times New Roman"/>
          <w:sz w:val="24"/>
          <w:szCs w:val="24"/>
        </w:rPr>
        <w:t>;</w:t>
      </w:r>
    </w:p>
    <w:p w:rsidR="005776B8" w:rsidRPr="00152CAC" w:rsidRDefault="00926564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CAC">
        <w:rPr>
          <w:rFonts w:ascii="Times New Roman" w:hAnsi="Times New Roman" w:cs="Times New Roman"/>
          <w:sz w:val="24"/>
          <w:szCs w:val="24"/>
        </w:rPr>
        <w:t>Аргументовано висловлювати свою думку та відноситися із повагою до думки інших учасників освітнього процесу</w:t>
      </w:r>
      <w:r w:rsidR="005776B8" w:rsidRPr="00152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FA2" w:rsidRPr="00152CAC" w:rsidRDefault="00715FA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5837" w:rsidRPr="00152CAC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7. СТРУКТУРА КУРСУ </w:t>
      </w:r>
    </w:p>
    <w:p w:rsidR="00A8357F" w:rsidRPr="00152CAC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>7.1 СТРУКТУРА КУРСУ (ЗАГАЛЬНА)</w:t>
      </w:r>
    </w:p>
    <w:p w:rsidR="00F05837" w:rsidRPr="00152CAC" w:rsidRDefault="00F05837" w:rsidP="00F05837">
      <w:pPr>
        <w:ind w:left="180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495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  <w:gridCol w:w="1440"/>
        <w:gridCol w:w="1440"/>
        <w:gridCol w:w="1260"/>
        <w:gridCol w:w="2355"/>
      </w:tblGrid>
      <w:tr w:rsidR="00152CAC" w:rsidRPr="00152CAC" w:rsidTr="00B5581C">
        <w:trPr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57F" w:rsidRPr="00152CAC" w:rsidRDefault="00F276E6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:rsidR="00A8357F" w:rsidRPr="00152CAC" w:rsidRDefault="00A8357F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:rsidR="00A8357F" w:rsidRPr="00152CAC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</w:t>
            </w:r>
            <w:r w:rsidR="00F006E3" w:rsidRPr="00152C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, кількість годин</w:t>
            </w: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C6D9F1"/>
          </w:tcPr>
          <w:p w:rsidR="00A8357F" w:rsidRPr="00152CAC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1440" w:type="dxa"/>
            <w:shd w:val="clear" w:color="auto" w:fill="C6D9F1"/>
          </w:tcPr>
          <w:p w:rsidR="00A8357F" w:rsidRPr="00152CAC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260" w:type="dxa"/>
            <w:shd w:val="clear" w:color="auto" w:fill="C6D9F1"/>
          </w:tcPr>
          <w:p w:rsidR="00A8357F" w:rsidRPr="00152CAC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355" w:type="dxa"/>
            <w:shd w:val="clear" w:color="auto" w:fill="C6D9F1"/>
          </w:tcPr>
          <w:p w:rsidR="00A8357F" w:rsidRPr="00152CAC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152CAC" w:rsidRPr="00152CAC" w:rsidTr="00527196">
        <w:trPr>
          <w:trHeight w:val="343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55" w:rsidRPr="00152CAC" w:rsidRDefault="007A3655" w:rsidP="00975998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152CA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БЛОК 1.</w:t>
            </w:r>
          </w:p>
          <w:p w:rsidR="00A8357F" w:rsidRPr="00152CAC" w:rsidRDefault="00152CAC" w:rsidP="00975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152CAC">
              <w:rPr>
                <w:rFonts w:ascii="Times New Roman" w:hAnsi="Times New Roman" w:cs="Times New Roman"/>
                <w:b/>
                <w:sz w:val="26"/>
                <w:szCs w:val="26"/>
              </w:rPr>
              <w:t>Вступ. Давні слов’яни. Східні слов’яни</w:t>
            </w:r>
          </w:p>
        </w:tc>
      </w:tr>
      <w:tr w:rsidR="00152CAC" w:rsidRPr="00152CAC" w:rsidTr="00B5581C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B7E" w:rsidRPr="00152CAC" w:rsidRDefault="00BA7B54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:rsidR="008A4B7E" w:rsidRPr="00152CAC" w:rsidRDefault="00505247" w:rsidP="00152CAC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bCs/>
                <w:szCs w:val="24"/>
                <w:lang w:val="uk-UA" w:eastAsia="ru-RU"/>
              </w:rPr>
            </w:pPr>
            <w:r w:rsidRPr="00152CAC">
              <w:rPr>
                <w:rFonts w:eastAsia="Times New Roman"/>
                <w:bCs/>
                <w:szCs w:val="24"/>
                <w:lang w:val="uk-UA" w:eastAsia="ru-RU"/>
              </w:rPr>
              <w:t xml:space="preserve">Тема 1. </w:t>
            </w:r>
            <w:r w:rsidR="00152CAC" w:rsidRPr="00152CAC">
              <w:rPr>
                <w:rFonts w:eastAsia="Times New Roman"/>
                <w:bCs/>
                <w:szCs w:val="24"/>
                <w:lang w:val="uk-UA" w:eastAsia="ru-RU"/>
              </w:rPr>
              <w:t>Етнологія слов’янських народів як навчальна дисципліна</w:t>
            </w:r>
            <w:r w:rsidR="00146FEC" w:rsidRPr="00152CAC">
              <w:rPr>
                <w:rFonts w:eastAsia="Times New Roman"/>
                <w:bCs/>
                <w:szCs w:val="24"/>
                <w:lang w:val="uk-UA" w:eastAsia="ru-RU"/>
              </w:rPr>
              <w:t>.</w:t>
            </w:r>
          </w:p>
        </w:tc>
        <w:tc>
          <w:tcPr>
            <w:tcW w:w="3240" w:type="dxa"/>
            <w:vAlign w:val="center"/>
          </w:tcPr>
          <w:p w:rsidR="00505247" w:rsidRPr="00152CAC" w:rsidRDefault="0050524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(2 год.)</w:t>
            </w:r>
          </w:p>
          <w:p w:rsidR="00B5581C" w:rsidRPr="00152CAC" w:rsidRDefault="00152CAC" w:rsidP="00505247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 заняття (2 год.)</w:t>
            </w:r>
          </w:p>
          <w:p w:rsidR="00152CAC" w:rsidRPr="00152CAC" w:rsidRDefault="00152CAC" w:rsidP="00BA7B5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(</w:t>
            </w:r>
            <w:r w:rsidR="00BA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8A4B7E" w:rsidRPr="009A0C07" w:rsidRDefault="00A364DE" w:rsidP="008D0D1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D0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8D0D15" w:rsidRPr="008D0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0" w:type="dxa"/>
            <w:vAlign w:val="center"/>
          </w:tcPr>
          <w:p w:rsidR="008A4B7E" w:rsidRPr="00152CAC" w:rsidRDefault="008A4B7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A4B7E" w:rsidRPr="00152CAC" w:rsidRDefault="008A4B7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7A3655" w:rsidRPr="00152CAC" w:rsidRDefault="008021C6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505247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="007A3655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  <w:r w:rsidR="00831271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3655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(перший періодичний контроль)</w:t>
            </w:r>
          </w:p>
        </w:tc>
      </w:tr>
      <w:tr w:rsidR="00152CAC" w:rsidRPr="00152CAC" w:rsidTr="00DB1A9A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152CAC" w:rsidRDefault="00BA7B54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0" w:type="dxa"/>
            <w:vAlign w:val="center"/>
          </w:tcPr>
          <w:p w:rsidR="00DB1A9A" w:rsidRPr="00152CAC" w:rsidRDefault="00DB1A9A" w:rsidP="00A13746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bCs/>
                <w:szCs w:val="24"/>
                <w:lang w:val="uk-UA" w:eastAsia="ru-RU"/>
              </w:rPr>
            </w:pPr>
            <w:r w:rsidRPr="00152CAC">
              <w:rPr>
                <w:rFonts w:eastAsia="Times New Roman"/>
                <w:bCs/>
                <w:szCs w:val="24"/>
                <w:lang w:val="uk-UA" w:eastAsia="ru-RU"/>
              </w:rPr>
              <w:t xml:space="preserve">Тема 2. </w:t>
            </w:r>
            <w:r w:rsidR="00152CAC" w:rsidRPr="00152CAC">
              <w:rPr>
                <w:rFonts w:eastAsia="Times New Roman"/>
                <w:bCs/>
                <w:szCs w:val="24"/>
                <w:lang w:val="uk-UA" w:eastAsia="ru-RU"/>
              </w:rPr>
              <w:t>Давні слов’яни.</w:t>
            </w:r>
            <w:r w:rsidRPr="00152CAC">
              <w:rPr>
                <w:rFonts w:eastAsia="Times New Roman"/>
                <w:bCs/>
                <w:szCs w:val="24"/>
                <w:lang w:val="uk-UA" w:eastAsia="ru-RU"/>
              </w:rPr>
              <w:t>.</w:t>
            </w:r>
          </w:p>
        </w:tc>
        <w:tc>
          <w:tcPr>
            <w:tcW w:w="3240" w:type="dxa"/>
            <w:vAlign w:val="center"/>
          </w:tcPr>
          <w:p w:rsidR="00152CAC" w:rsidRPr="00152CAC" w:rsidRDefault="00152CAC" w:rsidP="00152CA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(</w:t>
            </w:r>
            <w:r w:rsidR="00BA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:rsidR="00152CAC" w:rsidRPr="00152CAC" w:rsidRDefault="00152CAC" w:rsidP="00152CAC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 заняття (</w:t>
            </w:r>
            <w:r w:rsidR="008C0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год.)</w:t>
            </w:r>
          </w:p>
          <w:p w:rsidR="00DB1A9A" w:rsidRPr="00152CAC" w:rsidRDefault="00152CAC" w:rsidP="00BA7B5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(1</w:t>
            </w:r>
            <w:r w:rsidR="00BA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Pr="008D0D15" w:rsidRDefault="00DB1A9A" w:rsidP="00DB1A9A">
            <w:pPr>
              <w:jc w:val="center"/>
            </w:pPr>
            <w:r w:rsidRPr="008D0D1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D0D15" w:rsidRPr="008D0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152CAC" w:rsidRPr="00152CAC" w:rsidTr="00DB1A9A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152CAC" w:rsidRDefault="00BA7B54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60" w:type="dxa"/>
            <w:vAlign w:val="center"/>
          </w:tcPr>
          <w:p w:rsidR="00DB1A9A" w:rsidRPr="00152CAC" w:rsidRDefault="00DB1A9A" w:rsidP="00152CAC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bCs/>
                <w:szCs w:val="24"/>
                <w:lang w:val="uk-UA" w:eastAsia="ru-RU"/>
              </w:rPr>
            </w:pPr>
            <w:r w:rsidRPr="00152CAC">
              <w:rPr>
                <w:rFonts w:eastAsia="Times New Roman"/>
                <w:bCs/>
                <w:szCs w:val="24"/>
                <w:lang w:val="uk-UA" w:eastAsia="ru-RU"/>
              </w:rPr>
              <w:t xml:space="preserve">Тема 3. </w:t>
            </w:r>
            <w:r w:rsidR="00152CAC" w:rsidRPr="00152CAC">
              <w:rPr>
                <w:rFonts w:eastAsia="Times New Roman"/>
                <w:bCs/>
                <w:szCs w:val="24"/>
                <w:lang w:val="uk-UA" w:eastAsia="ru-RU"/>
              </w:rPr>
              <w:t>Східні слов’яни.</w:t>
            </w:r>
          </w:p>
        </w:tc>
        <w:tc>
          <w:tcPr>
            <w:tcW w:w="3240" w:type="dxa"/>
            <w:vAlign w:val="center"/>
          </w:tcPr>
          <w:p w:rsidR="00152CAC" w:rsidRPr="00152CAC" w:rsidRDefault="00152CAC" w:rsidP="00152CA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(</w:t>
            </w:r>
            <w:r w:rsidR="00BA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:rsidR="00152CAC" w:rsidRPr="00152CAC" w:rsidRDefault="00152CAC" w:rsidP="00152CAC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 заняття (</w:t>
            </w:r>
            <w:r w:rsidR="008C0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год.)</w:t>
            </w:r>
          </w:p>
          <w:p w:rsidR="00DB1A9A" w:rsidRPr="00152CAC" w:rsidRDefault="00152CAC" w:rsidP="00BA7B5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(</w:t>
            </w:r>
            <w:r w:rsidR="00BA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Pr="008D0D15" w:rsidRDefault="00DB1A9A" w:rsidP="00DB1A9A">
            <w:pPr>
              <w:jc w:val="center"/>
            </w:pPr>
            <w:r w:rsidRPr="008D0D1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D0D15" w:rsidRPr="008D0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152CAC" w:rsidRPr="00152CAC" w:rsidTr="00F006E3">
        <w:trPr>
          <w:trHeight w:val="505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3655" w:rsidRPr="00152CAC" w:rsidRDefault="007A3655" w:rsidP="007F3C7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БЛОК 2.</w:t>
            </w:r>
          </w:p>
          <w:p w:rsidR="00527196" w:rsidRPr="00152CAC" w:rsidRDefault="00152CAC" w:rsidP="0015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Південні та західні слов’яни.</w:t>
            </w:r>
          </w:p>
        </w:tc>
      </w:tr>
      <w:tr w:rsidR="00152CAC" w:rsidRPr="00152CAC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152CAC" w:rsidRDefault="00BA7B54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60" w:type="dxa"/>
            <w:vAlign w:val="center"/>
          </w:tcPr>
          <w:p w:rsidR="00DB1A9A" w:rsidRPr="00152CAC" w:rsidRDefault="00DB1A9A" w:rsidP="00152CAC">
            <w:pPr>
              <w:pStyle w:val="a3"/>
              <w:snapToGrid w:val="0"/>
              <w:rPr>
                <w:bCs/>
                <w:lang w:val="uk-UA"/>
              </w:rPr>
            </w:pPr>
            <w:r w:rsidRPr="00152CAC">
              <w:rPr>
                <w:bCs/>
                <w:lang w:val="uk-UA"/>
              </w:rPr>
              <w:t xml:space="preserve">Тема </w:t>
            </w:r>
            <w:r w:rsidR="00152CAC" w:rsidRPr="00152CAC">
              <w:rPr>
                <w:bCs/>
                <w:lang w:val="uk-UA"/>
              </w:rPr>
              <w:t>4</w:t>
            </w:r>
            <w:r w:rsidRPr="00152CAC">
              <w:rPr>
                <w:bCs/>
                <w:lang w:val="uk-UA"/>
              </w:rPr>
              <w:t xml:space="preserve">. </w:t>
            </w:r>
            <w:r w:rsidR="00152CAC" w:rsidRPr="00152CAC">
              <w:rPr>
                <w:bCs/>
                <w:lang w:val="uk-UA"/>
              </w:rPr>
              <w:t>Південні слов’яни</w:t>
            </w:r>
            <w:r w:rsidRPr="00152CAC">
              <w:rPr>
                <w:bCs/>
                <w:lang w:val="uk-UA"/>
              </w:rPr>
              <w:t>.</w:t>
            </w:r>
          </w:p>
        </w:tc>
        <w:tc>
          <w:tcPr>
            <w:tcW w:w="3240" w:type="dxa"/>
            <w:vAlign w:val="center"/>
          </w:tcPr>
          <w:p w:rsidR="00152CAC" w:rsidRPr="00152CAC" w:rsidRDefault="00152CAC" w:rsidP="00152CA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(</w:t>
            </w:r>
            <w:r w:rsidR="00BA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:rsidR="00152CAC" w:rsidRPr="00152CAC" w:rsidRDefault="00152CAC" w:rsidP="00152CAC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 заняття (</w:t>
            </w:r>
            <w:r w:rsidR="00BA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год.)</w:t>
            </w:r>
          </w:p>
          <w:p w:rsidR="00DB1A9A" w:rsidRPr="00152CAC" w:rsidRDefault="00152CAC" w:rsidP="00BA7B5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(</w:t>
            </w:r>
            <w:r w:rsidR="00BA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Pr="008D0D15" w:rsidRDefault="00DB1A9A" w:rsidP="008D0D15">
            <w:pPr>
              <w:jc w:val="center"/>
            </w:pPr>
            <w:r w:rsidRPr="008D0D1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D0D15" w:rsidRPr="008D0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152CAC" w:rsidRDefault="00DB1A9A" w:rsidP="003D658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152CAC" w:rsidRPr="00152CAC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152CAC" w:rsidRDefault="00BA7B54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60" w:type="dxa"/>
            <w:vAlign w:val="center"/>
          </w:tcPr>
          <w:p w:rsidR="00DB1A9A" w:rsidRPr="00152CAC" w:rsidRDefault="00DB1A9A" w:rsidP="00152CAC">
            <w:pPr>
              <w:pStyle w:val="a3"/>
              <w:snapToGrid w:val="0"/>
              <w:rPr>
                <w:bCs/>
                <w:lang w:val="uk-UA"/>
              </w:rPr>
            </w:pPr>
            <w:r w:rsidRPr="00152CAC">
              <w:rPr>
                <w:bCs/>
                <w:lang w:val="uk-UA"/>
              </w:rPr>
              <w:t xml:space="preserve">Тема </w:t>
            </w:r>
            <w:r w:rsidR="00152CAC" w:rsidRPr="00152CAC">
              <w:rPr>
                <w:bCs/>
                <w:lang w:val="uk-UA"/>
              </w:rPr>
              <w:t>5</w:t>
            </w:r>
            <w:r w:rsidRPr="00152CAC">
              <w:rPr>
                <w:bCs/>
                <w:lang w:val="uk-UA"/>
              </w:rPr>
              <w:t xml:space="preserve">. </w:t>
            </w:r>
            <w:r w:rsidR="00152CAC" w:rsidRPr="00152CAC">
              <w:rPr>
                <w:bCs/>
                <w:lang w:val="uk-UA"/>
              </w:rPr>
              <w:t>Західні слов’яни</w:t>
            </w:r>
            <w:r w:rsidRPr="00152CAC">
              <w:rPr>
                <w:bCs/>
                <w:lang w:val="uk-UA"/>
              </w:rPr>
              <w:t>.</w:t>
            </w:r>
          </w:p>
        </w:tc>
        <w:tc>
          <w:tcPr>
            <w:tcW w:w="3240" w:type="dxa"/>
            <w:vAlign w:val="center"/>
          </w:tcPr>
          <w:p w:rsidR="00152CAC" w:rsidRPr="00152CAC" w:rsidRDefault="00152CAC" w:rsidP="00152CA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(</w:t>
            </w:r>
            <w:r w:rsidR="00BA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:rsidR="00152CAC" w:rsidRPr="00152CAC" w:rsidRDefault="00152CAC" w:rsidP="00152CAC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 заняття (</w:t>
            </w:r>
            <w:r w:rsidR="008C0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год.)</w:t>
            </w:r>
          </w:p>
          <w:p w:rsidR="00DB1A9A" w:rsidRPr="00152CAC" w:rsidRDefault="00152CAC" w:rsidP="00BA7B5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(</w:t>
            </w:r>
            <w:r w:rsidR="00BA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Pr="008D0D15" w:rsidRDefault="00DB1A9A" w:rsidP="008D0D15">
            <w:pPr>
              <w:jc w:val="center"/>
            </w:pPr>
            <w:r w:rsidRPr="008D0D1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D0D15" w:rsidRPr="008D0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</w:t>
            </w:r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</w:tbl>
    <w:p w:rsidR="003F5F43" w:rsidRPr="00152CAC" w:rsidRDefault="003F5F43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79BC" w:rsidRPr="00152CAC" w:rsidRDefault="00F05837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>7. 2</w:t>
      </w:r>
      <w:r w:rsidR="00A01C4C"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C79BC" w:rsidRPr="00152CAC">
        <w:rPr>
          <w:rFonts w:ascii="Times New Roman" w:hAnsi="Times New Roman" w:cs="Times New Roman"/>
          <w:b/>
          <w:caps/>
          <w:sz w:val="24"/>
          <w:szCs w:val="24"/>
        </w:rPr>
        <w:t>Схема курсу (лекційний блок)</w:t>
      </w:r>
    </w:p>
    <w:p w:rsidR="00DC79BC" w:rsidRPr="00152CAC" w:rsidRDefault="00DC79BC" w:rsidP="00F05837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100"/>
      </w:tblGrid>
      <w:tr w:rsidR="00DC79BC" w:rsidRPr="00152CAC" w:rsidTr="005C3381">
        <w:tc>
          <w:tcPr>
            <w:tcW w:w="5508" w:type="dxa"/>
            <w:shd w:val="clear" w:color="auto" w:fill="auto"/>
          </w:tcPr>
          <w:p w:rsidR="00DC79BC" w:rsidRPr="00152CAC" w:rsidRDefault="00DC79BC" w:rsidP="005C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лекції </w:t>
            </w:r>
          </w:p>
        </w:tc>
        <w:tc>
          <w:tcPr>
            <w:tcW w:w="9100" w:type="dxa"/>
            <w:shd w:val="clear" w:color="auto" w:fill="auto"/>
          </w:tcPr>
          <w:p w:rsidR="00DC79BC" w:rsidRPr="00152CAC" w:rsidRDefault="00DC79BC" w:rsidP="005C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Зміст лекції</w:t>
            </w:r>
          </w:p>
        </w:tc>
      </w:tr>
      <w:tr w:rsidR="00152CAC" w:rsidRPr="00152CAC" w:rsidTr="005C3381">
        <w:tc>
          <w:tcPr>
            <w:tcW w:w="5508" w:type="dxa"/>
            <w:shd w:val="clear" w:color="auto" w:fill="auto"/>
            <w:vAlign w:val="center"/>
          </w:tcPr>
          <w:p w:rsidR="00DC79BC" w:rsidRPr="00152CAC" w:rsidRDefault="00660189" w:rsidP="006601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="00152CAC"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Етнологія слов’янських народів як навчальна дисципліна</w:t>
            </w:r>
            <w:r w:rsidR="00BA7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год.)</w:t>
            </w:r>
            <w:r w:rsidR="00152CAC"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52CAC" w:rsidRPr="00152CAC" w:rsidRDefault="00152CAC" w:rsidP="00152CA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1. Предмет і завдання курсу.</w:t>
            </w:r>
          </w:p>
          <w:p w:rsidR="00152CAC" w:rsidRPr="00152CAC" w:rsidRDefault="00152CAC" w:rsidP="00152CA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2. Періодизація курсу.</w:t>
            </w:r>
          </w:p>
          <w:p w:rsidR="00DC79BC" w:rsidRPr="00152CAC" w:rsidRDefault="00152CAC" w:rsidP="00152CA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3. Класифікація слов’янських народів.</w:t>
            </w:r>
          </w:p>
        </w:tc>
      </w:tr>
      <w:tr w:rsidR="00A364DE" w:rsidRPr="00152CAC" w:rsidTr="005C3381">
        <w:tc>
          <w:tcPr>
            <w:tcW w:w="5508" w:type="dxa"/>
            <w:shd w:val="clear" w:color="auto" w:fill="auto"/>
            <w:vAlign w:val="center"/>
          </w:tcPr>
          <w:p w:rsidR="00A364DE" w:rsidRPr="00152CAC" w:rsidRDefault="00660189" w:rsidP="00BA7B5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="00625B3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52CAC"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авні слов’яни</w:t>
            </w:r>
            <w:r w:rsidR="008C04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r w:rsidR="00BA7B5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8C04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год)</w:t>
            </w: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52CAC" w:rsidRPr="00152CAC" w:rsidRDefault="00152CAC" w:rsidP="00152CA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1. Проблема етногенезу слов’ян.</w:t>
            </w:r>
          </w:p>
          <w:p w:rsidR="00152CAC" w:rsidRPr="00152CAC" w:rsidRDefault="00152CAC" w:rsidP="00152CA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2. Матеріальна культура давніх слов’ян.</w:t>
            </w:r>
          </w:p>
          <w:p w:rsidR="00A364DE" w:rsidRPr="00152CAC" w:rsidRDefault="00152CAC" w:rsidP="004B5C5A">
            <w:pPr>
              <w:shd w:val="clear" w:color="auto" w:fill="FFFFFF"/>
              <w:rPr>
                <w:bCs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3. Духовна культура давніх слов’ян.</w:t>
            </w:r>
          </w:p>
        </w:tc>
      </w:tr>
      <w:tr w:rsidR="00A364DE" w:rsidRPr="00152CAC" w:rsidTr="005C3381">
        <w:tc>
          <w:tcPr>
            <w:tcW w:w="5508" w:type="dxa"/>
            <w:shd w:val="clear" w:color="auto" w:fill="auto"/>
            <w:vAlign w:val="center"/>
          </w:tcPr>
          <w:p w:rsidR="00A364DE" w:rsidRPr="00C15F4F" w:rsidRDefault="00660189" w:rsidP="005C33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152CAC">
              <w:rPr>
                <w:bCs/>
                <w:lang w:val="uk-UA"/>
              </w:rPr>
              <w:t xml:space="preserve">Тема 3. </w:t>
            </w:r>
            <w:r w:rsidR="00C15F4F" w:rsidRPr="00C15F4F">
              <w:rPr>
                <w:bCs/>
                <w:lang w:val="uk-UA"/>
              </w:rPr>
              <w:t>Етнографічні особливості українців</w:t>
            </w:r>
            <w:r w:rsidRPr="00152CAC">
              <w:rPr>
                <w:bCs/>
                <w:lang w:val="uk-UA"/>
              </w:rPr>
              <w:t>.</w:t>
            </w:r>
            <w:r w:rsidR="00BA7B54">
              <w:rPr>
                <w:bCs/>
                <w:lang w:val="uk-UA"/>
              </w:rPr>
              <w:t xml:space="preserve"> </w:t>
            </w:r>
            <w:r w:rsidR="00BA7B54">
              <w:rPr>
                <w:bCs/>
              </w:rPr>
              <w:t>(2 год.)</w:t>
            </w:r>
            <w:r w:rsidR="00BA7B54" w:rsidRPr="00152CAC">
              <w:rPr>
                <w:bCs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C15F4F" w:rsidRPr="00C15F4F" w:rsidRDefault="00C15F4F" w:rsidP="00C15F4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4F">
              <w:rPr>
                <w:rFonts w:ascii="Times New Roman" w:hAnsi="Times New Roman" w:cs="Times New Roman"/>
                <w:bCs/>
                <w:sz w:val="24"/>
                <w:szCs w:val="24"/>
              </w:rPr>
              <w:t>1. Етногенез та етнічна історія українців.</w:t>
            </w:r>
          </w:p>
          <w:p w:rsidR="00C15F4F" w:rsidRPr="00C15F4F" w:rsidRDefault="00C15F4F" w:rsidP="00C15F4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4F">
              <w:rPr>
                <w:rFonts w:ascii="Times New Roman" w:hAnsi="Times New Roman" w:cs="Times New Roman"/>
                <w:bCs/>
                <w:sz w:val="24"/>
                <w:szCs w:val="24"/>
              </w:rPr>
              <w:t>2. Традиційна господарська діяльність та матеріальна культура.</w:t>
            </w:r>
          </w:p>
          <w:p w:rsidR="00215AF1" w:rsidRPr="00C15F4F" w:rsidRDefault="00C15F4F" w:rsidP="00215AF1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Традиційна духовна культура. </w:t>
            </w:r>
          </w:p>
        </w:tc>
      </w:tr>
      <w:tr w:rsidR="00A364DE" w:rsidRPr="00152CAC" w:rsidTr="005C3381">
        <w:tc>
          <w:tcPr>
            <w:tcW w:w="5508" w:type="dxa"/>
            <w:shd w:val="clear" w:color="auto" w:fill="auto"/>
            <w:vAlign w:val="center"/>
          </w:tcPr>
          <w:p w:rsidR="00A364DE" w:rsidRPr="00C15F4F" w:rsidRDefault="00660189" w:rsidP="00BA7B54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152CAC">
              <w:rPr>
                <w:bCs/>
                <w:lang w:val="uk-UA"/>
              </w:rPr>
              <w:t xml:space="preserve">Тема 4. </w:t>
            </w:r>
            <w:r w:rsidR="00C15F4F" w:rsidRPr="00C15F4F">
              <w:rPr>
                <w:bCs/>
                <w:lang w:val="uk-UA"/>
              </w:rPr>
              <w:t>Етнографічні особливості росіян</w:t>
            </w:r>
            <w:r w:rsidRPr="00152CAC">
              <w:rPr>
                <w:bCs/>
                <w:lang w:val="uk-UA"/>
              </w:rPr>
              <w:t>.</w:t>
            </w:r>
            <w:r w:rsidR="00BA7B54">
              <w:rPr>
                <w:bCs/>
                <w:lang w:val="uk-UA"/>
              </w:rPr>
              <w:t xml:space="preserve"> </w:t>
            </w:r>
            <w:r w:rsidR="00BA7B54">
              <w:rPr>
                <w:bCs/>
              </w:rPr>
              <w:t>(</w:t>
            </w:r>
            <w:r w:rsidR="00BA7B54">
              <w:rPr>
                <w:bCs/>
                <w:lang w:val="uk-UA"/>
              </w:rPr>
              <w:t>1</w:t>
            </w:r>
            <w:r w:rsidR="00BA7B54">
              <w:rPr>
                <w:bCs/>
              </w:rPr>
              <w:t xml:space="preserve"> год.)</w:t>
            </w:r>
            <w:r w:rsidR="00BA7B54" w:rsidRPr="00152CAC">
              <w:rPr>
                <w:bCs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C15F4F" w:rsidRPr="00C15F4F" w:rsidRDefault="00C15F4F" w:rsidP="00C15F4F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4F">
              <w:rPr>
                <w:rFonts w:ascii="Times New Roman" w:hAnsi="Times New Roman" w:cs="Times New Roman"/>
                <w:bCs/>
                <w:sz w:val="24"/>
                <w:szCs w:val="24"/>
              </w:rPr>
              <w:t>1. Етногенез та етнічна історія росіян.</w:t>
            </w:r>
          </w:p>
          <w:p w:rsidR="00C15F4F" w:rsidRPr="00C15F4F" w:rsidRDefault="00C15F4F" w:rsidP="00C15F4F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4F">
              <w:rPr>
                <w:rFonts w:ascii="Times New Roman" w:hAnsi="Times New Roman" w:cs="Times New Roman"/>
                <w:bCs/>
                <w:sz w:val="24"/>
                <w:szCs w:val="24"/>
              </w:rPr>
              <w:t>2. Традиційна господарська діяльність та матеріальна культура.</w:t>
            </w:r>
          </w:p>
          <w:p w:rsidR="00A364DE" w:rsidRPr="00C15F4F" w:rsidRDefault="00C15F4F" w:rsidP="004B5C5A">
            <w:pPr>
              <w:shd w:val="clear" w:color="auto" w:fill="FFFFFF"/>
              <w:suppressAutoHyphens/>
              <w:rPr>
                <w:bCs/>
              </w:rPr>
            </w:pPr>
            <w:r w:rsidRPr="00C1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Традиційна духовна культура. </w:t>
            </w:r>
          </w:p>
        </w:tc>
      </w:tr>
      <w:tr w:rsidR="00A364DE" w:rsidRPr="00C15F4F" w:rsidTr="005C3381">
        <w:tc>
          <w:tcPr>
            <w:tcW w:w="5508" w:type="dxa"/>
            <w:shd w:val="clear" w:color="auto" w:fill="auto"/>
            <w:vAlign w:val="center"/>
          </w:tcPr>
          <w:p w:rsidR="00A364DE" w:rsidRPr="00C15F4F" w:rsidRDefault="00660189" w:rsidP="00BA7B54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Тема </w:t>
            </w:r>
            <w:r w:rsidR="00C15F4F">
              <w:rPr>
                <w:bCs/>
                <w:lang w:val="uk-UA"/>
              </w:rPr>
              <w:t>5</w:t>
            </w:r>
            <w:r w:rsidRPr="00C15F4F">
              <w:rPr>
                <w:bCs/>
                <w:lang w:val="uk-UA"/>
              </w:rPr>
              <w:t xml:space="preserve">. </w:t>
            </w:r>
            <w:r w:rsidR="00C15F4F" w:rsidRPr="00C15F4F">
              <w:rPr>
                <w:bCs/>
                <w:lang w:val="uk-UA"/>
              </w:rPr>
              <w:t>Етнографічні особливості білорусів</w:t>
            </w:r>
            <w:r w:rsidRPr="00C15F4F">
              <w:rPr>
                <w:bCs/>
                <w:lang w:val="uk-UA"/>
              </w:rPr>
              <w:t>.</w:t>
            </w:r>
            <w:r w:rsidR="00BA7B54">
              <w:rPr>
                <w:bCs/>
                <w:lang w:val="uk-UA"/>
              </w:rPr>
              <w:t xml:space="preserve"> </w:t>
            </w:r>
            <w:r w:rsidR="00BA7B54">
              <w:rPr>
                <w:bCs/>
              </w:rPr>
              <w:t>(</w:t>
            </w:r>
            <w:r w:rsidR="00BA7B54">
              <w:rPr>
                <w:bCs/>
                <w:lang w:val="uk-UA"/>
              </w:rPr>
              <w:t>1</w:t>
            </w:r>
            <w:r w:rsidR="00BA7B54">
              <w:rPr>
                <w:bCs/>
              </w:rPr>
              <w:t xml:space="preserve"> год.)</w:t>
            </w:r>
            <w:r w:rsidR="00BA7B54" w:rsidRPr="00152CAC">
              <w:rPr>
                <w:bCs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C15F4F" w:rsidRPr="00C15F4F" w:rsidRDefault="00C15F4F" w:rsidP="00C15F4F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>1. Етногенез та етнічна історія білорусів.</w:t>
            </w:r>
          </w:p>
          <w:p w:rsidR="00C15F4F" w:rsidRPr="00C15F4F" w:rsidRDefault="00C15F4F" w:rsidP="00C15F4F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>2. Традиційна господарська діяльність та матеріальна культура.</w:t>
            </w:r>
          </w:p>
          <w:p w:rsidR="00A364DE" w:rsidRPr="00C15F4F" w:rsidRDefault="00C15F4F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3. Традиційна духовна культура. </w:t>
            </w:r>
          </w:p>
        </w:tc>
      </w:tr>
      <w:tr w:rsidR="00A364DE" w:rsidRPr="00C15F4F" w:rsidTr="005C3381">
        <w:tc>
          <w:tcPr>
            <w:tcW w:w="5508" w:type="dxa"/>
            <w:shd w:val="clear" w:color="auto" w:fill="auto"/>
            <w:vAlign w:val="center"/>
          </w:tcPr>
          <w:p w:rsidR="00A364DE" w:rsidRPr="00C15F4F" w:rsidRDefault="00660189" w:rsidP="00C15F4F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Тема </w:t>
            </w:r>
            <w:r w:rsidR="00C15F4F" w:rsidRPr="00C15F4F">
              <w:rPr>
                <w:bCs/>
                <w:lang w:val="uk-UA"/>
              </w:rPr>
              <w:t>6</w:t>
            </w:r>
            <w:r w:rsidRPr="00C15F4F">
              <w:rPr>
                <w:bCs/>
                <w:lang w:val="uk-UA"/>
              </w:rPr>
              <w:t xml:space="preserve">. </w:t>
            </w:r>
            <w:r w:rsidR="00C15F4F" w:rsidRPr="00C15F4F">
              <w:rPr>
                <w:bCs/>
                <w:lang w:val="uk-UA"/>
              </w:rPr>
              <w:t>Етнографічні особливості болгар</w:t>
            </w:r>
            <w:r w:rsidRPr="00C15F4F">
              <w:rPr>
                <w:bCs/>
                <w:lang w:val="uk-UA"/>
              </w:rPr>
              <w:t>.</w:t>
            </w:r>
            <w:r w:rsidR="00BA7B54">
              <w:rPr>
                <w:bCs/>
                <w:lang w:val="uk-UA"/>
              </w:rPr>
              <w:t xml:space="preserve"> </w:t>
            </w:r>
            <w:r w:rsidR="00BA7B54">
              <w:rPr>
                <w:bCs/>
              </w:rPr>
              <w:t>(</w:t>
            </w:r>
            <w:r w:rsidR="00BA7B54">
              <w:rPr>
                <w:bCs/>
                <w:lang w:val="uk-UA"/>
              </w:rPr>
              <w:t>1</w:t>
            </w:r>
            <w:r w:rsidR="00BA7B54">
              <w:rPr>
                <w:bCs/>
              </w:rPr>
              <w:t xml:space="preserve"> год.)</w:t>
            </w:r>
            <w:r w:rsidR="00BA7B54" w:rsidRPr="00152CAC">
              <w:rPr>
                <w:bCs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C15F4F" w:rsidRPr="00C15F4F" w:rsidRDefault="00C15F4F" w:rsidP="00C15F4F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1. Етногенез та етнічна </w:t>
            </w:r>
            <w:r w:rsidR="006F1138">
              <w:rPr>
                <w:bCs/>
                <w:lang w:val="uk-UA"/>
              </w:rPr>
              <w:t xml:space="preserve">історія </w:t>
            </w:r>
            <w:r w:rsidRPr="00C15F4F">
              <w:rPr>
                <w:bCs/>
                <w:lang w:val="uk-UA"/>
              </w:rPr>
              <w:t>болгар.</w:t>
            </w:r>
          </w:p>
          <w:p w:rsidR="00C15F4F" w:rsidRPr="00C15F4F" w:rsidRDefault="00C15F4F" w:rsidP="00C15F4F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>2. Традиційна господарська діяльність та матеріальна культура.</w:t>
            </w:r>
          </w:p>
          <w:p w:rsidR="00A364DE" w:rsidRPr="00C15F4F" w:rsidRDefault="00C15F4F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3. Традиційна духовна культура. </w:t>
            </w:r>
          </w:p>
        </w:tc>
      </w:tr>
      <w:tr w:rsidR="00A364DE" w:rsidRPr="00C15F4F" w:rsidTr="005C3381">
        <w:tc>
          <w:tcPr>
            <w:tcW w:w="5508" w:type="dxa"/>
            <w:shd w:val="clear" w:color="auto" w:fill="auto"/>
            <w:vAlign w:val="center"/>
          </w:tcPr>
          <w:p w:rsidR="00A364DE" w:rsidRPr="00C15F4F" w:rsidRDefault="00660189" w:rsidP="00C15F4F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Тема </w:t>
            </w:r>
            <w:r w:rsidR="00C15F4F" w:rsidRPr="00C15F4F">
              <w:rPr>
                <w:bCs/>
                <w:lang w:val="uk-UA"/>
              </w:rPr>
              <w:t>7</w:t>
            </w:r>
            <w:r w:rsidRPr="00C15F4F">
              <w:rPr>
                <w:bCs/>
                <w:lang w:val="uk-UA"/>
              </w:rPr>
              <w:t xml:space="preserve">. </w:t>
            </w:r>
            <w:r w:rsidR="00C15F4F" w:rsidRPr="00C15F4F">
              <w:rPr>
                <w:bCs/>
                <w:lang w:val="uk-UA"/>
              </w:rPr>
              <w:t>Етнографічні особливості македонців</w:t>
            </w:r>
            <w:r w:rsidR="00B56C4B" w:rsidRPr="00C15F4F">
              <w:rPr>
                <w:bCs/>
                <w:lang w:val="uk-UA"/>
              </w:rPr>
              <w:t>.</w:t>
            </w:r>
            <w:r w:rsidR="00BA7B54">
              <w:rPr>
                <w:bCs/>
                <w:lang w:val="uk-UA"/>
              </w:rPr>
              <w:t xml:space="preserve"> </w:t>
            </w:r>
            <w:r w:rsidR="00BA7B54">
              <w:rPr>
                <w:bCs/>
              </w:rPr>
              <w:t>(</w:t>
            </w:r>
            <w:r w:rsidR="00BA7B54">
              <w:rPr>
                <w:bCs/>
                <w:lang w:val="uk-UA"/>
              </w:rPr>
              <w:t>1</w:t>
            </w:r>
            <w:r w:rsidR="00BA7B54">
              <w:rPr>
                <w:bCs/>
              </w:rPr>
              <w:t xml:space="preserve"> год.)</w:t>
            </w:r>
            <w:r w:rsidR="00BA7B54" w:rsidRPr="00152CAC">
              <w:rPr>
                <w:bCs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C15F4F" w:rsidRPr="00C15F4F" w:rsidRDefault="00C15F4F" w:rsidP="00C15F4F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1. Етногенез та етнічна </w:t>
            </w:r>
            <w:r w:rsidR="006F1138">
              <w:rPr>
                <w:bCs/>
                <w:lang w:val="uk-UA"/>
              </w:rPr>
              <w:t xml:space="preserve">історія </w:t>
            </w:r>
            <w:r w:rsidRPr="00C15F4F">
              <w:rPr>
                <w:bCs/>
                <w:lang w:val="uk-UA"/>
              </w:rPr>
              <w:t>македонців.</w:t>
            </w:r>
          </w:p>
          <w:p w:rsidR="00C15F4F" w:rsidRPr="00C15F4F" w:rsidRDefault="00C15F4F" w:rsidP="00C15F4F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>2. Традиційна господарська діяльність та матеріальна культура.</w:t>
            </w:r>
          </w:p>
          <w:p w:rsidR="00A364DE" w:rsidRPr="00C15F4F" w:rsidRDefault="00C15F4F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3. Традиційна духовна культура. </w:t>
            </w:r>
          </w:p>
        </w:tc>
      </w:tr>
      <w:tr w:rsidR="00A364DE" w:rsidRPr="00B60881" w:rsidTr="005C3381">
        <w:tc>
          <w:tcPr>
            <w:tcW w:w="5508" w:type="dxa"/>
            <w:shd w:val="clear" w:color="auto" w:fill="auto"/>
            <w:vAlign w:val="center"/>
          </w:tcPr>
          <w:p w:rsidR="00A364DE" w:rsidRPr="00B60881" w:rsidRDefault="00B56C4B" w:rsidP="00BA7B54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Тема </w:t>
            </w:r>
            <w:r w:rsidR="00C15F4F" w:rsidRPr="00B60881">
              <w:rPr>
                <w:bCs/>
                <w:lang w:val="uk-UA"/>
              </w:rPr>
              <w:t>8</w:t>
            </w:r>
            <w:r w:rsidRPr="00B60881">
              <w:rPr>
                <w:bCs/>
                <w:lang w:val="uk-UA"/>
              </w:rPr>
              <w:t xml:space="preserve">. </w:t>
            </w:r>
            <w:r w:rsidR="00B60881" w:rsidRPr="00B60881">
              <w:rPr>
                <w:bCs/>
                <w:lang w:val="uk-UA"/>
              </w:rPr>
              <w:t xml:space="preserve">Етнографічні особливості </w:t>
            </w:r>
            <w:r w:rsidR="00D20B75">
              <w:rPr>
                <w:bCs/>
                <w:lang w:val="uk-UA"/>
              </w:rPr>
              <w:t xml:space="preserve">сербів, чорногорців, хорватів, </w:t>
            </w:r>
            <w:proofErr w:type="spellStart"/>
            <w:r w:rsidR="00D20B75">
              <w:rPr>
                <w:bCs/>
                <w:lang w:val="uk-UA"/>
              </w:rPr>
              <w:t>боснійців</w:t>
            </w:r>
            <w:proofErr w:type="spellEnd"/>
            <w:r w:rsidR="00D20B75">
              <w:rPr>
                <w:bCs/>
                <w:lang w:val="uk-UA"/>
              </w:rPr>
              <w:t xml:space="preserve"> та словенців </w:t>
            </w:r>
            <w:r w:rsidR="008C0402">
              <w:rPr>
                <w:bCs/>
                <w:lang w:val="uk-UA"/>
              </w:rPr>
              <w:t>(</w:t>
            </w:r>
            <w:r w:rsidR="00BA7B54">
              <w:rPr>
                <w:bCs/>
                <w:lang w:val="uk-UA"/>
              </w:rPr>
              <w:t>2</w:t>
            </w:r>
            <w:r w:rsidR="008C0402">
              <w:rPr>
                <w:bCs/>
                <w:lang w:val="uk-UA"/>
              </w:rPr>
              <w:t xml:space="preserve"> </w:t>
            </w:r>
            <w:proofErr w:type="spellStart"/>
            <w:r w:rsidR="008C0402">
              <w:rPr>
                <w:bCs/>
                <w:lang w:val="uk-UA"/>
              </w:rPr>
              <w:t>год</w:t>
            </w:r>
            <w:proofErr w:type="spellEnd"/>
            <w:r w:rsidR="008C0402">
              <w:rPr>
                <w:bCs/>
                <w:lang w:val="uk-UA"/>
              </w:rPr>
              <w:t>)</w:t>
            </w:r>
            <w:r w:rsidRPr="00B60881">
              <w:rPr>
                <w:bCs/>
                <w:lang w:val="uk-U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1. Серби. </w:t>
            </w:r>
          </w:p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2. Чорногорці.</w:t>
            </w:r>
          </w:p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3. Хорвати.</w:t>
            </w:r>
          </w:p>
          <w:p w:rsidR="00A364DE" w:rsidRDefault="00B60881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4. </w:t>
            </w:r>
            <w:proofErr w:type="spellStart"/>
            <w:r w:rsidRPr="00B60881">
              <w:rPr>
                <w:bCs/>
                <w:lang w:val="uk-UA"/>
              </w:rPr>
              <w:t>Боснійці</w:t>
            </w:r>
            <w:proofErr w:type="spellEnd"/>
            <w:r w:rsidRPr="00B60881">
              <w:rPr>
                <w:bCs/>
                <w:lang w:val="uk-UA"/>
              </w:rPr>
              <w:t>.</w:t>
            </w:r>
          </w:p>
          <w:p w:rsidR="00D20B75" w:rsidRPr="00B60881" w:rsidRDefault="00D20B75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 Словенці</w:t>
            </w:r>
          </w:p>
        </w:tc>
      </w:tr>
      <w:tr w:rsidR="00FD369F" w:rsidRPr="00B60881" w:rsidTr="005C3381">
        <w:tc>
          <w:tcPr>
            <w:tcW w:w="5508" w:type="dxa"/>
            <w:shd w:val="clear" w:color="auto" w:fill="auto"/>
            <w:vAlign w:val="center"/>
          </w:tcPr>
          <w:p w:rsidR="00FD369F" w:rsidRPr="00B60881" w:rsidRDefault="00FD369F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Тема </w:t>
            </w:r>
            <w:r w:rsidR="00B60881" w:rsidRPr="00B60881">
              <w:rPr>
                <w:bCs/>
                <w:lang w:val="uk-UA"/>
              </w:rPr>
              <w:t>9</w:t>
            </w:r>
            <w:r w:rsidRPr="00B60881">
              <w:rPr>
                <w:bCs/>
                <w:lang w:val="uk-UA"/>
              </w:rPr>
              <w:t xml:space="preserve">. </w:t>
            </w:r>
            <w:r w:rsidR="00B60881" w:rsidRPr="00B60881">
              <w:rPr>
                <w:bCs/>
                <w:lang w:val="uk-UA"/>
              </w:rPr>
              <w:t>Етнографічні особливості поляків</w:t>
            </w:r>
            <w:r w:rsidRPr="00B60881">
              <w:rPr>
                <w:bCs/>
                <w:lang w:val="uk-UA"/>
              </w:rPr>
              <w:t>.</w:t>
            </w:r>
            <w:r w:rsidR="00BA7B54">
              <w:rPr>
                <w:bCs/>
                <w:lang w:val="uk-UA"/>
              </w:rPr>
              <w:t xml:space="preserve"> </w:t>
            </w:r>
            <w:r w:rsidR="00BA7B54">
              <w:rPr>
                <w:bCs/>
              </w:rPr>
              <w:t>(</w:t>
            </w:r>
            <w:r w:rsidR="00BA7B54">
              <w:rPr>
                <w:bCs/>
                <w:lang w:val="uk-UA"/>
              </w:rPr>
              <w:t>1</w:t>
            </w:r>
            <w:r w:rsidR="00BA7B54">
              <w:rPr>
                <w:bCs/>
              </w:rPr>
              <w:t xml:space="preserve"> год.)</w:t>
            </w:r>
            <w:r w:rsidR="00BA7B54" w:rsidRPr="00152CAC">
              <w:rPr>
                <w:bCs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1. Етногенез та етнічна історія поляків.</w:t>
            </w:r>
          </w:p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2. Традиційна господарська діяльність та матеріальна культура.</w:t>
            </w:r>
          </w:p>
          <w:p w:rsidR="00FD369F" w:rsidRPr="00B60881" w:rsidRDefault="00B60881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3. Традиційна духовна культура. </w:t>
            </w:r>
          </w:p>
        </w:tc>
      </w:tr>
      <w:tr w:rsidR="00FD369F" w:rsidRPr="00B60881" w:rsidTr="005C3381">
        <w:tc>
          <w:tcPr>
            <w:tcW w:w="5508" w:type="dxa"/>
            <w:shd w:val="clear" w:color="auto" w:fill="auto"/>
            <w:vAlign w:val="center"/>
          </w:tcPr>
          <w:p w:rsidR="00FD369F" w:rsidRPr="00B60881" w:rsidRDefault="00FD369F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Тема </w:t>
            </w:r>
            <w:r w:rsidR="00B60881" w:rsidRPr="00B60881">
              <w:rPr>
                <w:bCs/>
                <w:lang w:val="uk-UA"/>
              </w:rPr>
              <w:t>10</w:t>
            </w:r>
            <w:r w:rsidRPr="00B60881">
              <w:rPr>
                <w:bCs/>
                <w:lang w:val="uk-UA"/>
              </w:rPr>
              <w:t xml:space="preserve">. </w:t>
            </w:r>
            <w:r w:rsidR="00B60881" w:rsidRPr="00B60881">
              <w:rPr>
                <w:bCs/>
                <w:lang w:val="uk-UA"/>
              </w:rPr>
              <w:t>Етнографічні особливості лужицьких сербів</w:t>
            </w:r>
            <w:r w:rsidRPr="00B60881">
              <w:rPr>
                <w:bCs/>
                <w:lang w:val="uk-UA"/>
              </w:rPr>
              <w:t>.</w:t>
            </w:r>
            <w:r w:rsidR="00BA7B54">
              <w:rPr>
                <w:bCs/>
                <w:lang w:val="uk-UA"/>
              </w:rPr>
              <w:t xml:space="preserve"> </w:t>
            </w:r>
            <w:r w:rsidR="00BA7B54">
              <w:rPr>
                <w:bCs/>
              </w:rPr>
              <w:t>(</w:t>
            </w:r>
            <w:r w:rsidR="00BA7B54">
              <w:rPr>
                <w:bCs/>
                <w:lang w:val="uk-UA"/>
              </w:rPr>
              <w:t>1</w:t>
            </w:r>
            <w:r w:rsidR="00BA7B54">
              <w:rPr>
                <w:bCs/>
              </w:rPr>
              <w:t xml:space="preserve"> год.)</w:t>
            </w:r>
            <w:r w:rsidR="00BA7B54" w:rsidRPr="00152CAC">
              <w:rPr>
                <w:bCs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1. Етногенез та етнічна історія лужицьких сербів.</w:t>
            </w:r>
          </w:p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2. Традиційна господарська діяльність та матеріальна культура.</w:t>
            </w:r>
          </w:p>
          <w:p w:rsidR="00FD369F" w:rsidRPr="00B60881" w:rsidRDefault="00B60881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3. Традиційна духовна культура. </w:t>
            </w:r>
          </w:p>
        </w:tc>
      </w:tr>
      <w:tr w:rsidR="00FD369F" w:rsidRPr="00B60881" w:rsidTr="005C3381">
        <w:tc>
          <w:tcPr>
            <w:tcW w:w="5508" w:type="dxa"/>
            <w:shd w:val="clear" w:color="auto" w:fill="auto"/>
            <w:vAlign w:val="center"/>
          </w:tcPr>
          <w:p w:rsidR="00FD369F" w:rsidRPr="00B60881" w:rsidRDefault="00FD369F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Тема </w:t>
            </w:r>
            <w:r w:rsidR="00B60881" w:rsidRPr="00B60881">
              <w:rPr>
                <w:bCs/>
                <w:lang w:val="uk-UA"/>
              </w:rPr>
              <w:t>11</w:t>
            </w:r>
            <w:r w:rsidRPr="00B60881">
              <w:rPr>
                <w:bCs/>
                <w:lang w:val="uk-UA"/>
              </w:rPr>
              <w:t xml:space="preserve">. </w:t>
            </w:r>
            <w:r w:rsidR="00B60881" w:rsidRPr="00B60881">
              <w:rPr>
                <w:bCs/>
                <w:lang w:val="uk-UA"/>
              </w:rPr>
              <w:t>Етнографічні особливості чехів</w:t>
            </w:r>
            <w:r w:rsidRPr="00B60881">
              <w:rPr>
                <w:bCs/>
                <w:lang w:val="uk-UA"/>
              </w:rPr>
              <w:t>.</w:t>
            </w:r>
            <w:r w:rsidR="00BA7B54">
              <w:rPr>
                <w:bCs/>
                <w:lang w:val="uk-UA"/>
              </w:rPr>
              <w:t xml:space="preserve"> </w:t>
            </w:r>
            <w:r w:rsidR="00BA7B54">
              <w:rPr>
                <w:bCs/>
              </w:rPr>
              <w:t>(</w:t>
            </w:r>
            <w:r w:rsidR="00BA7B54">
              <w:rPr>
                <w:bCs/>
                <w:lang w:val="uk-UA"/>
              </w:rPr>
              <w:t>1</w:t>
            </w:r>
            <w:r w:rsidR="00BA7B54">
              <w:rPr>
                <w:bCs/>
              </w:rPr>
              <w:t xml:space="preserve"> год.)</w:t>
            </w:r>
            <w:r w:rsidR="00BA7B54" w:rsidRPr="00152CAC">
              <w:rPr>
                <w:bCs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1. Етногенез та етнічна історія чехів.</w:t>
            </w:r>
          </w:p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2. Традиційна господарська діяльність та матеріальна культура.</w:t>
            </w:r>
          </w:p>
          <w:p w:rsidR="00FD369F" w:rsidRPr="00B60881" w:rsidRDefault="00B60881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3. Традиційна духовна культура. </w:t>
            </w:r>
          </w:p>
        </w:tc>
      </w:tr>
      <w:tr w:rsidR="00FD369F" w:rsidRPr="00B60881" w:rsidTr="005C3381">
        <w:tc>
          <w:tcPr>
            <w:tcW w:w="5508" w:type="dxa"/>
            <w:shd w:val="clear" w:color="auto" w:fill="auto"/>
            <w:vAlign w:val="center"/>
          </w:tcPr>
          <w:p w:rsidR="00FD369F" w:rsidRPr="00B60881" w:rsidRDefault="00FD369F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Тема </w:t>
            </w:r>
            <w:r w:rsidR="00B60881" w:rsidRPr="00B60881">
              <w:rPr>
                <w:bCs/>
                <w:lang w:val="uk-UA"/>
              </w:rPr>
              <w:t>12</w:t>
            </w:r>
            <w:r w:rsidRPr="00B60881">
              <w:rPr>
                <w:bCs/>
                <w:lang w:val="uk-UA"/>
              </w:rPr>
              <w:t xml:space="preserve">. </w:t>
            </w:r>
            <w:r w:rsidR="00B60881" w:rsidRPr="00B60881">
              <w:rPr>
                <w:bCs/>
                <w:lang w:val="uk-UA"/>
              </w:rPr>
              <w:t>Етнографічні особливості словаків</w:t>
            </w:r>
            <w:r w:rsidRPr="00B60881">
              <w:rPr>
                <w:bCs/>
                <w:lang w:val="uk-UA"/>
              </w:rPr>
              <w:t>.</w:t>
            </w:r>
            <w:r w:rsidR="00BA7B54">
              <w:rPr>
                <w:bCs/>
                <w:lang w:val="uk-UA"/>
              </w:rPr>
              <w:t xml:space="preserve"> </w:t>
            </w:r>
            <w:r w:rsidR="00BA7B54">
              <w:rPr>
                <w:bCs/>
              </w:rPr>
              <w:t>(</w:t>
            </w:r>
            <w:r w:rsidR="00BA7B54">
              <w:rPr>
                <w:bCs/>
                <w:lang w:val="uk-UA"/>
              </w:rPr>
              <w:t>1</w:t>
            </w:r>
            <w:r w:rsidR="00BA7B54">
              <w:rPr>
                <w:bCs/>
              </w:rPr>
              <w:t xml:space="preserve"> год.)</w:t>
            </w:r>
            <w:r w:rsidR="00BA7B54" w:rsidRPr="00152CAC">
              <w:rPr>
                <w:bCs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1. Етногенез та етнічна історія словаків.</w:t>
            </w:r>
          </w:p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2. Традиційна господарська діяльність та матеріальна культура.</w:t>
            </w:r>
          </w:p>
          <w:p w:rsidR="00FD369F" w:rsidRPr="00B60881" w:rsidRDefault="00B60881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3. Традиційна духовна культура. </w:t>
            </w:r>
          </w:p>
        </w:tc>
      </w:tr>
    </w:tbl>
    <w:p w:rsidR="00F05837" w:rsidRPr="00152CAC" w:rsidRDefault="00F05837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27196" w:rsidRDefault="00F05837" w:rsidP="00ED51CB">
      <w:pPr>
        <w:keepNext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7.3 </w:t>
      </w:r>
      <w:r w:rsidR="00A01C4C"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302CE" w:rsidRPr="00152CAC">
        <w:rPr>
          <w:rFonts w:ascii="Times New Roman" w:hAnsi="Times New Roman" w:cs="Times New Roman"/>
          <w:b/>
          <w:caps/>
          <w:sz w:val="24"/>
          <w:szCs w:val="24"/>
        </w:rPr>
        <w:t>Схема курсу (</w:t>
      </w:r>
      <w:r w:rsidR="00BA21EC" w:rsidRPr="00152CAC">
        <w:rPr>
          <w:rFonts w:ascii="Times New Roman" w:hAnsi="Times New Roman" w:cs="Times New Roman"/>
          <w:b/>
          <w:caps/>
          <w:sz w:val="24"/>
          <w:szCs w:val="24"/>
        </w:rPr>
        <w:t>СЕМІНАРСЬКІ</w:t>
      </w:r>
      <w:r w:rsidR="005302CE"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 заняття)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100"/>
      </w:tblGrid>
      <w:tr w:rsidR="00B60881" w:rsidRPr="00152CAC" w:rsidTr="00B60881">
        <w:tc>
          <w:tcPr>
            <w:tcW w:w="5508" w:type="dxa"/>
            <w:shd w:val="clear" w:color="auto" w:fill="auto"/>
          </w:tcPr>
          <w:p w:rsidR="00B60881" w:rsidRPr="00152CAC" w:rsidRDefault="00B60881" w:rsidP="00B6088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Тема семінарського заняття</w:t>
            </w:r>
          </w:p>
        </w:tc>
        <w:tc>
          <w:tcPr>
            <w:tcW w:w="9100" w:type="dxa"/>
            <w:shd w:val="clear" w:color="auto" w:fill="auto"/>
          </w:tcPr>
          <w:p w:rsidR="00B60881" w:rsidRPr="00152CAC" w:rsidRDefault="00B60881" w:rsidP="00B60881">
            <w:pPr>
              <w:ind w:left="2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Зміст семінарського заняття</w:t>
            </w:r>
          </w:p>
        </w:tc>
      </w:tr>
      <w:tr w:rsidR="004B5C5A" w:rsidRPr="00152CAC" w:rsidTr="00B60881">
        <w:tc>
          <w:tcPr>
            <w:tcW w:w="5508" w:type="dxa"/>
            <w:shd w:val="clear" w:color="auto" w:fill="auto"/>
            <w:vAlign w:val="center"/>
          </w:tcPr>
          <w:p w:rsidR="004B5C5A" w:rsidRPr="00152CAC" w:rsidRDefault="004B5C5A" w:rsidP="00B608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Етнологія слов’янських народів як навчальна дисципліна.</w:t>
            </w:r>
          </w:p>
        </w:tc>
        <w:tc>
          <w:tcPr>
            <w:tcW w:w="9100" w:type="dxa"/>
            <w:shd w:val="clear" w:color="auto" w:fill="auto"/>
          </w:tcPr>
          <w:p w:rsidR="004B5C5A" w:rsidRPr="00152CAC" w:rsidRDefault="004B5C5A" w:rsidP="004B5C5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1. Предмет і завдання курсу.</w:t>
            </w:r>
          </w:p>
          <w:p w:rsidR="004B5C5A" w:rsidRDefault="004B5C5A" w:rsidP="004B5C5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EA6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Структура </w:t>
            </w: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курсу.</w:t>
            </w:r>
          </w:p>
          <w:p w:rsidR="00EA6C77" w:rsidRPr="00EA6C77" w:rsidRDefault="00EA6C77" w:rsidP="004B5C5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Міжпредметні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язки</w:t>
            </w:r>
            <w:proofErr w:type="spellEnd"/>
          </w:p>
          <w:p w:rsidR="004B5C5A" w:rsidRPr="00152CAC" w:rsidRDefault="004B5C5A" w:rsidP="004B5C5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5C5A" w:rsidRPr="00152CAC" w:rsidTr="00B60881">
        <w:tc>
          <w:tcPr>
            <w:tcW w:w="5508" w:type="dxa"/>
            <w:shd w:val="clear" w:color="auto" w:fill="auto"/>
            <w:vAlign w:val="center"/>
          </w:tcPr>
          <w:p w:rsidR="004B5C5A" w:rsidRPr="00152CAC" w:rsidRDefault="004B5C5A" w:rsidP="004B0F5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="004B0F5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авні слов’яни.</w:t>
            </w:r>
          </w:p>
        </w:tc>
        <w:tc>
          <w:tcPr>
            <w:tcW w:w="9100" w:type="dxa"/>
            <w:shd w:val="clear" w:color="auto" w:fill="auto"/>
          </w:tcPr>
          <w:p w:rsidR="004B5C5A" w:rsidRPr="00152CAC" w:rsidRDefault="004B5C5A" w:rsidP="004B5C5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1. Проблема етногенезу слов’ян.</w:t>
            </w:r>
          </w:p>
          <w:p w:rsidR="004B5C5A" w:rsidRPr="00152CAC" w:rsidRDefault="004B5C5A" w:rsidP="004B5C5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2. Матеріальна культура давніх слов’ян.</w:t>
            </w:r>
          </w:p>
          <w:p w:rsidR="004B5C5A" w:rsidRPr="00152CAC" w:rsidRDefault="004B5C5A" w:rsidP="004B5C5A">
            <w:pPr>
              <w:shd w:val="clear" w:color="auto" w:fill="FFFFFF"/>
              <w:rPr>
                <w:bCs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3. Духовна культура давніх слов’ян.</w:t>
            </w:r>
          </w:p>
        </w:tc>
      </w:tr>
      <w:tr w:rsidR="004B5C5A" w:rsidRPr="00152CAC" w:rsidTr="00B60881">
        <w:tc>
          <w:tcPr>
            <w:tcW w:w="5508" w:type="dxa"/>
            <w:shd w:val="clear" w:color="auto" w:fill="auto"/>
            <w:vAlign w:val="center"/>
          </w:tcPr>
          <w:p w:rsidR="004B5C5A" w:rsidRPr="00C15F4F" w:rsidRDefault="004B5C5A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152CAC">
              <w:rPr>
                <w:bCs/>
                <w:lang w:val="uk-UA"/>
              </w:rPr>
              <w:t xml:space="preserve">Тема 3. </w:t>
            </w:r>
            <w:r w:rsidRPr="00C15F4F">
              <w:rPr>
                <w:bCs/>
                <w:lang w:val="uk-UA"/>
              </w:rPr>
              <w:t>Етнографічні особливості українців</w:t>
            </w:r>
            <w:r w:rsidRPr="00152CAC">
              <w:rPr>
                <w:bCs/>
                <w:lang w:val="uk-U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4B5C5A" w:rsidRPr="00C15F4F" w:rsidRDefault="004B5C5A" w:rsidP="004B5C5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4F">
              <w:rPr>
                <w:rFonts w:ascii="Times New Roman" w:hAnsi="Times New Roman" w:cs="Times New Roman"/>
                <w:bCs/>
                <w:sz w:val="24"/>
                <w:szCs w:val="24"/>
              </w:rPr>
              <w:t>1. Етногенез та етнічна історія українців.</w:t>
            </w:r>
          </w:p>
          <w:p w:rsidR="004B5C5A" w:rsidRPr="00C15F4F" w:rsidRDefault="004B5C5A" w:rsidP="004B5C5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4F">
              <w:rPr>
                <w:rFonts w:ascii="Times New Roman" w:hAnsi="Times New Roman" w:cs="Times New Roman"/>
                <w:bCs/>
                <w:sz w:val="24"/>
                <w:szCs w:val="24"/>
              </w:rPr>
              <w:t>2. Традиційна господарська діяльність та матеріальна культура.</w:t>
            </w:r>
          </w:p>
          <w:p w:rsidR="00215AF1" w:rsidRDefault="004B5C5A" w:rsidP="004B5C5A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4F">
              <w:rPr>
                <w:rFonts w:ascii="Times New Roman" w:hAnsi="Times New Roman" w:cs="Times New Roman"/>
                <w:bCs/>
                <w:sz w:val="24"/>
                <w:szCs w:val="24"/>
              </w:rPr>
              <w:t>3. Традиційна духовна культура.</w:t>
            </w:r>
          </w:p>
          <w:p w:rsidR="00215AF1" w:rsidRDefault="00215AF1" w:rsidP="00215AF1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Традиційний громадський побут давніх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5C5A" w:rsidRPr="00C15F4F" w:rsidRDefault="00215AF1" w:rsidP="00215AF1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Традиційний сімейний побут давніх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B5C5A" w:rsidRPr="00C1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B5C5A" w:rsidRPr="00C15F4F" w:rsidTr="00B60881">
        <w:tc>
          <w:tcPr>
            <w:tcW w:w="5508" w:type="dxa"/>
            <w:shd w:val="clear" w:color="auto" w:fill="auto"/>
            <w:vAlign w:val="center"/>
          </w:tcPr>
          <w:p w:rsidR="004B5C5A" w:rsidRPr="00C15F4F" w:rsidRDefault="004B5C5A" w:rsidP="00CE5C45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Тема </w:t>
            </w:r>
            <w:r w:rsidR="00CE5C45">
              <w:rPr>
                <w:bCs/>
                <w:lang w:val="uk-UA"/>
              </w:rPr>
              <w:t>4</w:t>
            </w:r>
            <w:r w:rsidRPr="00C15F4F">
              <w:rPr>
                <w:bCs/>
                <w:lang w:val="uk-UA"/>
              </w:rPr>
              <w:t>. Етнографічні особливості болгар.</w:t>
            </w:r>
          </w:p>
        </w:tc>
        <w:tc>
          <w:tcPr>
            <w:tcW w:w="9100" w:type="dxa"/>
            <w:shd w:val="clear" w:color="auto" w:fill="auto"/>
          </w:tcPr>
          <w:p w:rsidR="004B5C5A" w:rsidRPr="00C15F4F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1. Етногенез та етнічна </w:t>
            </w:r>
            <w:r w:rsidR="004B0F58">
              <w:rPr>
                <w:bCs/>
                <w:lang w:val="uk-UA"/>
              </w:rPr>
              <w:t xml:space="preserve">історія </w:t>
            </w:r>
            <w:r w:rsidRPr="00C15F4F">
              <w:rPr>
                <w:bCs/>
                <w:lang w:val="uk-UA"/>
              </w:rPr>
              <w:t>болгар.</w:t>
            </w:r>
          </w:p>
          <w:p w:rsidR="004B5C5A" w:rsidRPr="00C15F4F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>2. Традиційна господарська діяльність та матеріальна культура.</w:t>
            </w:r>
          </w:p>
          <w:p w:rsidR="004B5C5A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3. Традиційна духовна культура. </w:t>
            </w:r>
          </w:p>
          <w:p w:rsidR="00215AF1" w:rsidRDefault="00215AF1" w:rsidP="00215AF1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Традиційний громадський побут.</w:t>
            </w:r>
          </w:p>
          <w:p w:rsidR="00215AF1" w:rsidRPr="00C15F4F" w:rsidRDefault="00215AF1" w:rsidP="00215AF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Традиційний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сімейний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побут</w:t>
            </w:r>
            <w:proofErr w:type="spellEnd"/>
            <w:r>
              <w:rPr>
                <w:bCs/>
              </w:rPr>
              <w:t>.</w:t>
            </w:r>
          </w:p>
        </w:tc>
      </w:tr>
      <w:tr w:rsidR="004B5C5A" w:rsidRPr="00B60881" w:rsidTr="00B60881">
        <w:tc>
          <w:tcPr>
            <w:tcW w:w="5508" w:type="dxa"/>
            <w:shd w:val="clear" w:color="auto" w:fill="auto"/>
            <w:vAlign w:val="center"/>
          </w:tcPr>
          <w:p w:rsidR="004B5C5A" w:rsidRPr="00B60881" w:rsidRDefault="004B5C5A" w:rsidP="00CE5C45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Тема </w:t>
            </w:r>
            <w:r w:rsidR="00CE5C45">
              <w:rPr>
                <w:bCs/>
                <w:lang w:val="uk-UA"/>
              </w:rPr>
              <w:t>5</w:t>
            </w:r>
            <w:r w:rsidRPr="00B60881">
              <w:rPr>
                <w:bCs/>
                <w:lang w:val="uk-UA"/>
              </w:rPr>
              <w:t>. Етнографічні особливості народів колишньої Югославії.</w:t>
            </w:r>
          </w:p>
        </w:tc>
        <w:tc>
          <w:tcPr>
            <w:tcW w:w="9100" w:type="dxa"/>
            <w:shd w:val="clear" w:color="auto" w:fill="auto"/>
          </w:tcPr>
          <w:p w:rsidR="004B5C5A" w:rsidRPr="00B60881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1. Серби. </w:t>
            </w:r>
          </w:p>
          <w:p w:rsidR="004B5C5A" w:rsidRPr="00B60881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2. Чорногорці.</w:t>
            </w:r>
          </w:p>
          <w:p w:rsidR="004B5C5A" w:rsidRPr="00B60881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3. Хорвати.</w:t>
            </w:r>
          </w:p>
          <w:p w:rsidR="004B5C5A" w:rsidRPr="00B60881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4. </w:t>
            </w:r>
            <w:proofErr w:type="spellStart"/>
            <w:r w:rsidRPr="00B60881">
              <w:rPr>
                <w:bCs/>
                <w:lang w:val="uk-UA"/>
              </w:rPr>
              <w:t>Боснійці</w:t>
            </w:r>
            <w:proofErr w:type="spellEnd"/>
            <w:r w:rsidRPr="00B60881">
              <w:rPr>
                <w:bCs/>
                <w:lang w:val="uk-UA"/>
              </w:rPr>
              <w:t>.</w:t>
            </w:r>
          </w:p>
        </w:tc>
      </w:tr>
      <w:tr w:rsidR="004B5C5A" w:rsidRPr="00B60881" w:rsidTr="00B60881">
        <w:tc>
          <w:tcPr>
            <w:tcW w:w="5508" w:type="dxa"/>
            <w:shd w:val="clear" w:color="auto" w:fill="auto"/>
            <w:vAlign w:val="center"/>
          </w:tcPr>
          <w:p w:rsidR="004B5C5A" w:rsidRPr="00B60881" w:rsidRDefault="004B5C5A" w:rsidP="00CE5C45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Тема </w:t>
            </w:r>
            <w:r w:rsidR="00CE5C45">
              <w:rPr>
                <w:bCs/>
                <w:lang w:val="uk-UA"/>
              </w:rPr>
              <w:t>6</w:t>
            </w:r>
            <w:r w:rsidRPr="00B60881">
              <w:rPr>
                <w:bCs/>
                <w:lang w:val="uk-UA"/>
              </w:rPr>
              <w:t>. Етнографічні особливості поляків.</w:t>
            </w:r>
          </w:p>
        </w:tc>
        <w:tc>
          <w:tcPr>
            <w:tcW w:w="9100" w:type="dxa"/>
            <w:shd w:val="clear" w:color="auto" w:fill="auto"/>
          </w:tcPr>
          <w:p w:rsidR="004B5C5A" w:rsidRPr="00B60881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1. Етногенез та етнічна історія поляків.</w:t>
            </w:r>
          </w:p>
          <w:p w:rsidR="004B5C5A" w:rsidRPr="00B60881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2. Традиційна господарська діяльність та матеріальна культура.</w:t>
            </w:r>
          </w:p>
          <w:p w:rsidR="004B5C5A" w:rsidRPr="00B60881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3. Традиційна духовна культура. </w:t>
            </w:r>
          </w:p>
        </w:tc>
      </w:tr>
      <w:tr w:rsidR="004B5C5A" w:rsidRPr="00B60881" w:rsidTr="00B60881">
        <w:tc>
          <w:tcPr>
            <w:tcW w:w="5508" w:type="dxa"/>
            <w:shd w:val="clear" w:color="auto" w:fill="auto"/>
            <w:vAlign w:val="center"/>
          </w:tcPr>
          <w:p w:rsidR="004B5C5A" w:rsidRPr="00B60881" w:rsidRDefault="004B5C5A" w:rsidP="00CE5C45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Тема </w:t>
            </w:r>
            <w:r w:rsidR="00CE5C45">
              <w:rPr>
                <w:bCs/>
                <w:lang w:val="uk-UA"/>
              </w:rPr>
              <w:t>7</w:t>
            </w:r>
            <w:r w:rsidRPr="00B60881">
              <w:rPr>
                <w:bCs/>
                <w:lang w:val="uk-UA"/>
              </w:rPr>
              <w:t>. Етнографічні особливості чехів</w:t>
            </w:r>
            <w:r w:rsidR="00E35C7B">
              <w:rPr>
                <w:bCs/>
                <w:lang w:val="uk-UA"/>
              </w:rPr>
              <w:t xml:space="preserve"> та словаків</w:t>
            </w:r>
            <w:r w:rsidRPr="00B60881">
              <w:rPr>
                <w:bCs/>
                <w:lang w:val="uk-U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4B5C5A" w:rsidRPr="00B60881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1. Етногенез та етнічна історія чехів</w:t>
            </w:r>
            <w:r w:rsidR="00E35C7B">
              <w:rPr>
                <w:bCs/>
                <w:lang w:val="uk-UA"/>
              </w:rPr>
              <w:t xml:space="preserve"> та словаків</w:t>
            </w:r>
            <w:r w:rsidRPr="00B60881">
              <w:rPr>
                <w:bCs/>
                <w:lang w:val="uk-UA"/>
              </w:rPr>
              <w:t>.</w:t>
            </w:r>
          </w:p>
          <w:p w:rsidR="004B5C5A" w:rsidRPr="00B60881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2. Традиційна господарська діяльність та матеріальна культура.</w:t>
            </w:r>
          </w:p>
          <w:p w:rsidR="004B5C5A" w:rsidRPr="00B60881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3. Традиційна духовна культура. </w:t>
            </w:r>
          </w:p>
        </w:tc>
      </w:tr>
    </w:tbl>
    <w:p w:rsidR="00B60881" w:rsidRDefault="00B60881" w:rsidP="00F0583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02CE" w:rsidRPr="00152CAC" w:rsidRDefault="00F05837" w:rsidP="00F0583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7.4 </w:t>
      </w:r>
      <w:r w:rsidR="00A01C4C"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302CE" w:rsidRPr="00152CAC">
        <w:rPr>
          <w:rFonts w:ascii="Times New Roman" w:hAnsi="Times New Roman" w:cs="Times New Roman"/>
          <w:b/>
          <w:caps/>
          <w:sz w:val="24"/>
          <w:szCs w:val="24"/>
        </w:rPr>
        <w:t>Схема курсу (теми для самостійного опрацювання)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8820"/>
      </w:tblGrid>
      <w:tr w:rsidR="005302CE" w:rsidRPr="00152CAC" w:rsidTr="00096C4E">
        <w:trPr>
          <w:trHeight w:val="241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2CE" w:rsidRPr="00152CAC" w:rsidRDefault="005302CE" w:rsidP="009A0C0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самостійного опрацювання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CE" w:rsidRPr="00152CAC" w:rsidRDefault="005302CE" w:rsidP="009A0C0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Зміст теми</w:t>
            </w:r>
          </w:p>
        </w:tc>
      </w:tr>
      <w:tr w:rsidR="00CE5C45" w:rsidRPr="00152CAC" w:rsidTr="00CE5C45">
        <w:trPr>
          <w:trHeight w:val="241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C45" w:rsidRPr="00152CAC" w:rsidRDefault="00CE5C45" w:rsidP="00CE5C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Етнологія слов’янських народів як навчальна дисципліна.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45" w:rsidRDefault="00CE5C45" w:rsidP="00CE5C4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. Класифікація слов’янських народів.</w:t>
            </w:r>
          </w:p>
          <w:p w:rsidR="00CE5C45" w:rsidRPr="00CE5C45" w:rsidRDefault="00CE5C45" w:rsidP="00CE5C4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Антропологічні особливості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B5C5A" w:rsidRPr="00152CAC" w:rsidTr="009A0C07">
        <w:trPr>
          <w:trHeight w:val="529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C5A" w:rsidRPr="00152CAC" w:rsidRDefault="004B5C5A" w:rsidP="00CE5C4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="00CE5C4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авні слов’яни.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C5A" w:rsidRDefault="004B5C5A" w:rsidP="009A0C07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Традиційний громадський побут</w:t>
            </w:r>
            <w:r w:rsidR="00CE5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давніх </w:t>
            </w:r>
            <w:proofErr w:type="spellStart"/>
            <w:r w:rsidR="00CE5C45">
              <w:rPr>
                <w:rFonts w:ascii="Times New Roman" w:hAnsi="Times New Roman" w:cs="Times New Roman"/>
                <w:bCs/>
                <w:sz w:val="24"/>
                <w:szCs w:val="24"/>
              </w:rPr>
              <w:t>слов</w:t>
            </w:r>
            <w:proofErr w:type="spellEnd"/>
            <w:r w:rsidR="00CE5C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="00CE5C45">
              <w:rPr>
                <w:rFonts w:ascii="Times New Roman" w:hAnsi="Times New Roman" w:cs="Times New Roman"/>
                <w:bCs/>
                <w:sz w:val="24"/>
                <w:szCs w:val="24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5C5A" w:rsidRPr="00152CAC" w:rsidRDefault="00CE5C45" w:rsidP="009A0C07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Традиційний сімейний побут давніх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B5C5A" w:rsidRPr="00152CAC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C5A" w:rsidRPr="00C15F4F" w:rsidRDefault="004B5C5A" w:rsidP="00215AF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152CAC">
              <w:rPr>
                <w:bCs/>
                <w:lang w:val="uk-UA"/>
              </w:rPr>
              <w:t xml:space="preserve">Тема </w:t>
            </w:r>
            <w:r w:rsidR="00215AF1">
              <w:rPr>
                <w:bCs/>
                <w:lang w:val="uk-UA"/>
              </w:rPr>
              <w:t>3</w:t>
            </w:r>
            <w:r w:rsidRPr="00152CAC">
              <w:rPr>
                <w:bCs/>
                <w:lang w:val="uk-UA"/>
              </w:rPr>
              <w:t xml:space="preserve">. </w:t>
            </w:r>
            <w:r w:rsidR="00E35C7B" w:rsidRPr="00152CAC">
              <w:rPr>
                <w:bCs/>
                <w:lang w:val="uk-UA"/>
              </w:rPr>
              <w:t>Східні слов’яни</w:t>
            </w:r>
            <w:r w:rsidRPr="00152CAC">
              <w:rPr>
                <w:bCs/>
                <w:lang w:val="uk-UA"/>
              </w:rPr>
              <w:t>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AF1" w:rsidRDefault="00215AF1" w:rsidP="00215AF1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Традиційний громадський побут </w:t>
            </w:r>
            <w:r w:rsidRPr="00215AF1">
              <w:rPr>
                <w:rFonts w:ascii="Times New Roman" w:hAnsi="Times New Roman" w:cs="Times New Roman"/>
                <w:bCs/>
                <w:sz w:val="24"/>
                <w:szCs w:val="24"/>
              </w:rPr>
              <w:t>росіян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5C5A" w:rsidRDefault="00215AF1" w:rsidP="00215AF1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Традиційний сімейний побут </w:t>
            </w:r>
            <w:r w:rsidRPr="00215AF1">
              <w:rPr>
                <w:rFonts w:ascii="Times New Roman" w:hAnsi="Times New Roman" w:cs="Times New Roman"/>
                <w:bCs/>
                <w:sz w:val="24"/>
                <w:szCs w:val="24"/>
              </w:rPr>
              <w:t>росіян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5C7B" w:rsidRDefault="00E35C7B" w:rsidP="00E35C7B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Традиційний громадський побут </w:t>
            </w:r>
            <w:r w:rsidRPr="00215AF1">
              <w:rPr>
                <w:rFonts w:ascii="Times New Roman" w:hAnsi="Times New Roman" w:cs="Times New Roman"/>
                <w:bCs/>
                <w:sz w:val="24"/>
                <w:szCs w:val="24"/>
              </w:rPr>
              <w:t>білорусів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5C7B" w:rsidRPr="00152CAC" w:rsidRDefault="00E35C7B" w:rsidP="00E35C7B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35C7B">
              <w:rPr>
                <w:rFonts w:ascii="Times New Roman" w:hAnsi="Times New Roman" w:cs="Times New Roman"/>
                <w:bCs/>
                <w:sz w:val="24"/>
                <w:szCs w:val="24"/>
              </w:rPr>
              <w:t>. Традиційний сімейний побут білорусів.</w:t>
            </w:r>
          </w:p>
        </w:tc>
      </w:tr>
      <w:tr w:rsidR="004B5C5A" w:rsidRPr="00152CAC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C5A" w:rsidRPr="00C15F4F" w:rsidRDefault="004B5C5A" w:rsidP="00E35C7B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Тема </w:t>
            </w:r>
            <w:r w:rsidR="00E35C7B">
              <w:rPr>
                <w:bCs/>
                <w:lang w:val="uk-UA"/>
              </w:rPr>
              <w:t>4</w:t>
            </w:r>
            <w:r w:rsidRPr="00C15F4F">
              <w:rPr>
                <w:bCs/>
                <w:lang w:val="uk-UA"/>
              </w:rPr>
              <w:t xml:space="preserve">. </w:t>
            </w:r>
            <w:r w:rsidR="00E35C7B" w:rsidRPr="00152CAC">
              <w:rPr>
                <w:bCs/>
                <w:lang w:val="uk-UA"/>
              </w:rPr>
              <w:t>Південні слов’яни</w:t>
            </w:r>
            <w:r w:rsidRPr="00C15F4F">
              <w:rPr>
                <w:bCs/>
                <w:lang w:val="uk-UA"/>
              </w:rPr>
              <w:t>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AF1" w:rsidRDefault="00215AF1" w:rsidP="00215AF1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Традиційний громадський </w:t>
            </w:r>
            <w:r w:rsidR="00ED5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сімейний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побут </w:t>
            </w:r>
            <w:r w:rsidR="00ED51CB">
              <w:rPr>
                <w:rFonts w:ascii="Times New Roman" w:hAnsi="Times New Roman" w:cs="Times New Roman"/>
                <w:bCs/>
                <w:sz w:val="24"/>
                <w:szCs w:val="24"/>
              </w:rPr>
              <w:t>серб</w:t>
            </w:r>
            <w:r w:rsidRPr="00215AF1"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5C5A" w:rsidRDefault="00215AF1" w:rsidP="00ED51CB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D5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Традиційний громадський та сімейний побут хорватів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51CB" w:rsidRDefault="00ED51CB" w:rsidP="00ED51CB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Традиційний громадський та сімейний побут чорногорців.</w:t>
            </w:r>
          </w:p>
          <w:p w:rsidR="00ED51CB" w:rsidRDefault="00ED51CB" w:rsidP="00ED51CB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Традиційний громадський та сімейний побут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боснійців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51CB" w:rsidRPr="00152CAC" w:rsidRDefault="00ED51CB" w:rsidP="00ED51CB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Традиційний громадський та сімейний побут словенців.</w:t>
            </w:r>
          </w:p>
        </w:tc>
      </w:tr>
      <w:tr w:rsidR="004B5C5A" w:rsidRPr="00152CAC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C5A" w:rsidRPr="00B60881" w:rsidRDefault="004B5C5A" w:rsidP="00ED51CB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Тема </w:t>
            </w:r>
            <w:r w:rsidR="00ED51CB">
              <w:rPr>
                <w:bCs/>
                <w:lang w:val="uk-UA"/>
              </w:rPr>
              <w:t>5</w:t>
            </w:r>
            <w:r w:rsidRPr="00B60881">
              <w:rPr>
                <w:bCs/>
                <w:lang w:val="uk-UA"/>
              </w:rPr>
              <w:t xml:space="preserve">. </w:t>
            </w:r>
            <w:r w:rsidR="00ED51CB" w:rsidRPr="00152CAC">
              <w:rPr>
                <w:bCs/>
                <w:lang w:val="uk-UA"/>
              </w:rPr>
              <w:t>Західні слов’яни</w:t>
            </w:r>
            <w:r w:rsidR="004B0F58" w:rsidRPr="00B60881">
              <w:rPr>
                <w:bCs/>
                <w:lang w:val="uk-UA"/>
              </w:rPr>
              <w:t>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B" w:rsidRDefault="00ED51CB" w:rsidP="00ED51CB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Традиційний громадський та сімейний побут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лужицьких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сербів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51CB" w:rsidRDefault="00ED51CB" w:rsidP="00ED51CB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Традиційний громадський та сімейний побут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поляк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51CB" w:rsidRDefault="00ED51CB" w:rsidP="00ED51CB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Традиційний громадський та сімейний побут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чех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5C5A" w:rsidRPr="00152CAC" w:rsidRDefault="00ED51CB" w:rsidP="00ED51CB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Традиційний громадський та сімейний побут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словак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5302CE" w:rsidRDefault="005302CE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96C4E" w:rsidRPr="00152CAC" w:rsidRDefault="00096C4E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152CAC" w:rsidRDefault="00F05837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="00D05164" w:rsidRPr="00152CAC">
        <w:rPr>
          <w:rFonts w:ascii="Times New Roman" w:hAnsi="Times New Roman" w:cs="Times New Roman"/>
          <w:b/>
          <w:caps/>
          <w:sz w:val="24"/>
          <w:szCs w:val="24"/>
        </w:rPr>
        <w:t>. Система оцінювання та вимоги</w:t>
      </w:r>
    </w:p>
    <w:tbl>
      <w:tblPr>
        <w:tblW w:w="1422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9"/>
        <w:gridCol w:w="11961"/>
      </w:tblGrid>
      <w:tr w:rsidR="00185477" w:rsidRPr="00152CAC" w:rsidTr="00AF7A80">
        <w:tc>
          <w:tcPr>
            <w:tcW w:w="2259" w:type="dxa"/>
            <w:vAlign w:val="center"/>
          </w:tcPr>
          <w:p w:rsidR="00185477" w:rsidRPr="00152CAC" w:rsidRDefault="00185477" w:rsidP="00AF7A8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11961" w:type="dxa"/>
          </w:tcPr>
          <w:p w:rsidR="00A01C4C" w:rsidRPr="00152CAC" w:rsidRDefault="00D25BAC" w:rsidP="00443A93">
            <w:pPr>
              <w:pStyle w:val="10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семестр з курсу дисципліни проводяться два періодичні контролі (ПКР), результати яких є склад</w:t>
            </w:r>
            <w:r w:rsidR="00607626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ником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бали, що входять до 40 % балів контрольної точки (КТ), треба скористатися формулою: ПК = (</w:t>
            </w:r>
            <w:proofErr w:type="spellStart"/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152CAC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студента на всіх заняттях </w:t>
            </w:r>
            <w:proofErr w:type="spellStart"/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здійснюється так: ПК = 4.1</w:t>
            </w:r>
            <w:r w:rsidRPr="00152CAC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      </w:r>
          </w:p>
          <w:p w:rsidR="003D6582" w:rsidRPr="00152CAC" w:rsidRDefault="00D25BAC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</w:t>
            </w:r>
          </w:p>
          <w:p w:rsidR="00A01C4C" w:rsidRPr="00152CAC" w:rsidRDefault="003D6582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01C4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ідсумковим контролем є екзамен, на його складання надається 100 балів за виконання тестів (або задач чи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      </w:r>
          </w:p>
        </w:tc>
      </w:tr>
      <w:tr w:rsidR="00185477" w:rsidRPr="00152CAC" w:rsidTr="001235CF">
        <w:tc>
          <w:tcPr>
            <w:tcW w:w="2259" w:type="dxa"/>
          </w:tcPr>
          <w:p w:rsidR="00185477" w:rsidRPr="00152CAC" w:rsidRDefault="00AF7A80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="00185477" w:rsidRPr="00152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1961" w:type="dxa"/>
          </w:tcPr>
          <w:p w:rsidR="00A01C4C" w:rsidRPr="00152CAC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повному обсязі володіє навчальним матеріалом,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самостійно та аргументовано його викладає під час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усних виступів та письмових відповідей, глибоко та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всебічно розкриває зміст теоретичних питань та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завдань, використовуючи при цьому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нормативну, обов’язкову та додаткову літературу.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усі розрахункові / тестові завдання.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Здатен виділяти суттєві ознаки вивченого за допомогою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 синтезу, аналізу, виявляти причинно-наслідкові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зв’язки, формувати висновки і узагальнення, вільно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оперувати фактами та відомостями.</w:t>
            </w:r>
          </w:p>
          <w:p w:rsidR="00A01C4C" w:rsidRPr="00152CAC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достатньо повно володіє навчальним матеріалом,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 його викладає під час усних виступів та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відповідей, в основному розкриває зміст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при цьому нормативну та обов’язкову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 Але при викладанні деяких питань не вистачає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достатньої глибини та аргументації, допускаються при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несуттєві неточності та незначні помилки.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більшість розрахункових / тестових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завдань. 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здатен виділяти суттєві ознаки вивченого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операцій синтезу, аналізу, виявляти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зв’язки, у яких можуть бути окремі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несуттєві помилки, формувати висновки і узагальнення,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оперувати фактами та відомостями.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1C4C" w:rsidRPr="00152CAC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цілому володіє навчальним матеріалом,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викладає його основний зміст під час усних виступів та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але без глибокого всебічного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обґрунтування та аргументації, допускаючи при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суттєві неточності та помилки. Правильно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вирішив половину розрахункових / тестових завдань. Має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 під час виділення суттєвих ознак вивченого;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виявлення причинно-наслідкових зв’язків і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висновків.</w:t>
            </w:r>
          </w:p>
          <w:p w:rsidR="00D25BAC" w:rsidRPr="00152CAC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не в повному обсязі володіє навчальним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матеріалом. Фрагментарно, поверхово (без аргументації та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обґрунтування) викладає його під час усних виступів та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недостатньо розкриває зміст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 допускаючи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цьому суттєві неточності. Правильно вирішив окремі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розрахункові / тестові завдання. Безсистемно відділяє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ознаки вивченого; не вміє зробити найпростіші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операції аналізу і синтезу; робити узагальнення, висновки.</w:t>
            </w:r>
          </w:p>
        </w:tc>
      </w:tr>
      <w:tr w:rsidR="00185477" w:rsidRPr="00152CAC" w:rsidTr="001235CF">
        <w:tc>
          <w:tcPr>
            <w:tcW w:w="2259" w:type="dxa"/>
          </w:tcPr>
          <w:p w:rsidR="00185477" w:rsidRPr="00152CAC" w:rsidRDefault="00185477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допуску до підсумкового контролю</w:t>
            </w:r>
          </w:p>
        </w:tc>
        <w:tc>
          <w:tcPr>
            <w:tcW w:w="11961" w:type="dxa"/>
          </w:tcPr>
          <w:p w:rsidR="00A01C4C" w:rsidRPr="00152CAC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Студент, який навчається стабільно на «відмінні» оцінки і саме такі оцінки має за періодичні контролі, накопичує впродовж вивчення навчального курсу 90 і більше балів, має право не складати екзамен з даної дисципліни.</w:t>
            </w:r>
          </w:p>
          <w:p w:rsidR="00185477" w:rsidRPr="00152CAC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зобов’язаний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студента до підсумкового контролю.</w:t>
            </w:r>
          </w:p>
        </w:tc>
      </w:tr>
    </w:tbl>
    <w:p w:rsidR="00747A2B" w:rsidRPr="00152CAC" w:rsidRDefault="00747A2B" w:rsidP="00443A93">
      <w:pPr>
        <w:widowControl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152CAC" w:rsidRDefault="00F05837" w:rsidP="00443A93">
      <w:pPr>
        <w:widowControl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="00D05164" w:rsidRPr="00152CAC">
        <w:rPr>
          <w:rFonts w:ascii="Times New Roman" w:hAnsi="Times New Roman" w:cs="Times New Roman"/>
          <w:b/>
          <w:caps/>
          <w:sz w:val="24"/>
          <w:szCs w:val="24"/>
        </w:rPr>
        <w:t>. Рекомендована література</w:t>
      </w:r>
    </w:p>
    <w:p w:rsidR="000040D4" w:rsidRPr="00152CAC" w:rsidRDefault="000040D4" w:rsidP="005B332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81C" w:rsidRPr="00152CAC" w:rsidRDefault="00B5581C" w:rsidP="00B5581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>Основна література</w:t>
      </w:r>
    </w:p>
    <w:p w:rsidR="00096C4E" w:rsidRDefault="00096C4E" w:rsidP="00096C4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Макарчук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С. А. Український етнос. Виникнення та історичний розвиток.  Київ, 1992.</w:t>
      </w:r>
    </w:p>
    <w:p w:rsidR="00096C4E" w:rsidRPr="004B5C5A" w:rsidRDefault="00096C4E" w:rsidP="00096C4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Макарчук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С. А. Етнічна історія України: Навчальний посібник.  Київ, 2008.</w:t>
      </w:r>
    </w:p>
    <w:p w:rsidR="00096C4E" w:rsidRPr="004B5C5A" w:rsidRDefault="00096C4E" w:rsidP="00096C4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Тиводар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М. Етнологія: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посібн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 Львів: Світ, 2004.  623 с.</w:t>
      </w:r>
    </w:p>
    <w:p w:rsidR="00096C4E" w:rsidRPr="004B5C5A" w:rsidRDefault="00096C4E" w:rsidP="00096C4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 xml:space="preserve">Глушко М. Історія народної культури українців: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посібник.  Львів, 2014.</w:t>
      </w:r>
    </w:p>
    <w:p w:rsidR="00096C4E" w:rsidRDefault="00096C4E" w:rsidP="00096C4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>Пономарьов А. Українська етнографія. К., 1994.</w:t>
      </w:r>
    </w:p>
    <w:p w:rsidR="00C32006" w:rsidRPr="00C32006" w:rsidRDefault="00C32006" w:rsidP="00C32006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2006">
        <w:rPr>
          <w:rFonts w:ascii="Times New Roman" w:hAnsi="Times New Roman" w:cs="Times New Roman"/>
          <w:sz w:val="24"/>
          <w:szCs w:val="24"/>
        </w:rPr>
        <w:t>Сучасна зарубіжна етнологія [Текст] : антологія : [у 2 т.] / [</w:t>
      </w:r>
      <w:proofErr w:type="spellStart"/>
      <w:r w:rsidRPr="00C32006">
        <w:rPr>
          <w:rFonts w:ascii="Times New Roman" w:hAnsi="Times New Roman" w:cs="Times New Roman"/>
          <w:sz w:val="24"/>
          <w:szCs w:val="24"/>
        </w:rPr>
        <w:t>голов</w:t>
      </w:r>
      <w:proofErr w:type="spellEnd"/>
      <w:r w:rsidRPr="00C32006">
        <w:rPr>
          <w:rFonts w:ascii="Times New Roman" w:hAnsi="Times New Roman" w:cs="Times New Roman"/>
          <w:sz w:val="24"/>
          <w:szCs w:val="24"/>
        </w:rPr>
        <w:t xml:space="preserve">. ред. Г. Скрипник] ; Нац. акад. наук України, Ін-т </w:t>
      </w:r>
      <w:proofErr w:type="spellStart"/>
      <w:r w:rsidRPr="00C32006">
        <w:rPr>
          <w:rFonts w:ascii="Times New Roman" w:hAnsi="Times New Roman" w:cs="Times New Roman"/>
          <w:sz w:val="24"/>
          <w:szCs w:val="24"/>
        </w:rPr>
        <w:t>мистецтвознав</w:t>
      </w:r>
      <w:proofErr w:type="spellEnd"/>
      <w:r w:rsidRPr="00C32006">
        <w:rPr>
          <w:rFonts w:ascii="Times New Roman" w:hAnsi="Times New Roman" w:cs="Times New Roman"/>
          <w:sz w:val="24"/>
          <w:szCs w:val="24"/>
        </w:rPr>
        <w:t>., фольклористики та етнології ім. М. Т. Рильського. - К. : ІМФЕ НАН України, 2010 - 2011. - Т. 1. - 2010. - 949</w:t>
      </w:r>
      <w:r w:rsidR="00045C8B">
        <w:rPr>
          <w:rFonts w:ascii="Times New Roman" w:hAnsi="Times New Roman" w:cs="Times New Roman"/>
          <w:sz w:val="24"/>
          <w:szCs w:val="24"/>
        </w:rPr>
        <w:t xml:space="preserve">, 44 с.; </w:t>
      </w:r>
      <w:r w:rsidR="00045C8B" w:rsidRPr="00C32006">
        <w:rPr>
          <w:rFonts w:ascii="Times New Roman" w:hAnsi="Times New Roman" w:cs="Times New Roman"/>
          <w:sz w:val="24"/>
          <w:szCs w:val="24"/>
        </w:rPr>
        <w:t>Т. 2. - 2011. - 1212, 36 с.</w:t>
      </w:r>
    </w:p>
    <w:p w:rsidR="001F26FB" w:rsidRPr="00152CAC" w:rsidRDefault="001F26FB" w:rsidP="005B332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40D4" w:rsidRPr="00152CAC" w:rsidRDefault="000040D4" w:rsidP="00DF168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>Допоміжна література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Байбурин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А.К.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Жилище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в обрядах и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представлениях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восточных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славян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1983.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Болгары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Очерк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традиционной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, 1984.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 xml:space="preserve">Брак у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народов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Центральной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Юго-Восточной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Европы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1988.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Бромлей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Ю.В., Кашуба М.С. Брак и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народов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Югославии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Москва, 1982.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 xml:space="preserve">Брук С. И.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Население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мира: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этнодемографический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1986.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Ганцкая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Польская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Опыт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этнографического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Москва, 1986.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>Дашкевич Я. Основні етапи етнічної історії української нації // Родовід. 1991. № 2.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Деникер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Й.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Человеческие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расы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., 1902.</w:t>
      </w:r>
    </w:p>
    <w:p w:rsidR="004B5C5A" w:rsidRPr="00096C4E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6C4E">
        <w:rPr>
          <w:rFonts w:ascii="Times New Roman" w:hAnsi="Times New Roman" w:cs="Times New Roman"/>
          <w:sz w:val="24"/>
          <w:szCs w:val="24"/>
        </w:rPr>
        <w:t xml:space="preserve">Етнографія України / За ред. проф. С.А. </w:t>
      </w:r>
      <w:proofErr w:type="spellStart"/>
      <w:r w:rsidRPr="00096C4E">
        <w:rPr>
          <w:rFonts w:ascii="Times New Roman" w:hAnsi="Times New Roman" w:cs="Times New Roman"/>
          <w:sz w:val="24"/>
          <w:szCs w:val="24"/>
        </w:rPr>
        <w:t>Макарчука</w:t>
      </w:r>
      <w:proofErr w:type="spellEnd"/>
      <w:r w:rsidRPr="00096C4E">
        <w:rPr>
          <w:rFonts w:ascii="Times New Roman" w:hAnsi="Times New Roman" w:cs="Times New Roman"/>
          <w:sz w:val="24"/>
          <w:szCs w:val="24"/>
        </w:rPr>
        <w:t xml:space="preserve">. Вид. </w:t>
      </w:r>
      <w:proofErr w:type="spellStart"/>
      <w:r w:rsidRPr="00096C4E">
        <w:rPr>
          <w:rFonts w:ascii="Times New Roman" w:hAnsi="Times New Roman" w:cs="Times New Roman"/>
          <w:sz w:val="24"/>
          <w:szCs w:val="24"/>
        </w:rPr>
        <w:t>2</w:t>
      </w:r>
      <w:r w:rsidR="00096C4E" w:rsidRPr="00096C4E">
        <w:rPr>
          <w:rFonts w:ascii="Times New Roman" w:hAnsi="Times New Roman" w:cs="Times New Roman"/>
          <w:sz w:val="24"/>
          <w:szCs w:val="24"/>
        </w:rPr>
        <w:t>-</w:t>
      </w:r>
      <w:r w:rsidRPr="00096C4E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096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C4E">
        <w:rPr>
          <w:rFonts w:ascii="Times New Roman" w:hAnsi="Times New Roman" w:cs="Times New Roman"/>
          <w:sz w:val="24"/>
          <w:szCs w:val="24"/>
        </w:rPr>
        <w:t>переробл</w:t>
      </w:r>
      <w:proofErr w:type="spellEnd"/>
      <w:r w:rsidRPr="00096C4E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Pr="00096C4E">
        <w:rPr>
          <w:rFonts w:ascii="Times New Roman" w:hAnsi="Times New Roman" w:cs="Times New Roman"/>
          <w:sz w:val="24"/>
          <w:szCs w:val="24"/>
        </w:rPr>
        <w:t>доповн</w:t>
      </w:r>
      <w:proofErr w:type="spellEnd"/>
      <w:r w:rsidRPr="00096C4E">
        <w:rPr>
          <w:rFonts w:ascii="Times New Roman" w:hAnsi="Times New Roman" w:cs="Times New Roman"/>
          <w:sz w:val="24"/>
          <w:szCs w:val="24"/>
        </w:rPr>
        <w:t>. Львів, 2004.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 xml:space="preserve">Зеленин Д.К.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Восточнославянская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этнография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Москва, 1991.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Календарные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обычаи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обряды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странах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Зарубежной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Европы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Конец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ХІХ – начало ХХ в.: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Зимние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праздники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1973.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Календарные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обычаи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обряды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странах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Зарубежной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Европы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Конец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ХІХ – начало ХХ в.: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Весенние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праздники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1977.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Календарные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обычаи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обряды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странах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Зарубежной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Европы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Конец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ХІХ – начало ХХ в.: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Летне-осенние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праздники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1978.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 xml:space="preserve">Культура и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быт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народов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Зарубежной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Европы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Этнографические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1967.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 xml:space="preserve">Лужицькі серби: Посібник з народознавства. Львів;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Будишин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, 1997.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Народы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Зарубежной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Европы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1964. Т. 1;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Народы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религии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мира: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Энциклопедия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1998.</w:t>
      </w:r>
    </w:p>
    <w:p w:rsidR="00045C8B" w:rsidRPr="004B5C5A" w:rsidRDefault="00045C8B" w:rsidP="00045C8B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Наулко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В. І.,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Артюх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Л. Ф.,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Горленко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В. Ф. та ін. Культура і побут населення України: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посібник.  Київ, 1991.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Религиозные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традиции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мира. В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двух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томах / Пер. с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английского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1996. Т. 1-2.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 xml:space="preserve">Соколова В.К.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Весенне-летние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календарные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обряды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русских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украинцев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белорусов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. ХІХ – начало ХХ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1979.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Страны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народы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Научно-популярное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географо-этнографическое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издание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1978-1985. В 20-ти т.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Типы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жилища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странах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зарубежной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Европы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Москва, 1968.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 xml:space="preserve">Українська етнологія: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посібник / За ред. В. Борисенко. – Київ, 2007.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 xml:space="preserve">Українське народознавство: Навчальний посібник.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2-ге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вид., перероб. і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/ За ред. С. П. Павлюка. – Київ, 2004.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 xml:space="preserve">Українці: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Історико-етнографічна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монографія у двох книгах / за наук.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редд.і.н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А. Пономарьова. Опішне, 1999.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Этнаграфия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Бєларуси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Энциклапедия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, 1989.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Этнические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процессы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странах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Зарубежной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Европы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1970.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Этнография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восточных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славян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Очерки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традиционной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1987.</w:t>
      </w:r>
    </w:p>
    <w:p w:rsidR="00096C4E" w:rsidRPr="00096C4E" w:rsidRDefault="00096C4E" w:rsidP="00096C4E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364DE" w:rsidRPr="00152CAC" w:rsidRDefault="00A364DE" w:rsidP="00A364D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CAC">
        <w:rPr>
          <w:rFonts w:ascii="Times New Roman" w:hAnsi="Times New Roman" w:cs="Times New Roman"/>
          <w:b/>
          <w:sz w:val="24"/>
          <w:szCs w:val="24"/>
        </w:rPr>
        <w:t>Інформаційні ресурси в інтернеті</w:t>
      </w:r>
    </w:p>
    <w:p w:rsidR="00A364DE" w:rsidRPr="00152CAC" w:rsidRDefault="00A364DE" w:rsidP="00A364DE">
      <w:pPr>
        <w:shd w:val="clear" w:color="auto" w:fill="FFFFFF"/>
        <w:jc w:val="both"/>
      </w:pPr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litopys.org.ua</w:t>
      </w:r>
      <w:proofErr w:type="spellEnd"/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histoty.org.ua</w:t>
      </w:r>
      <w:proofErr w:type="spellEnd"/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uht.org.ua</w:t>
      </w:r>
      <w:proofErr w:type="spellEnd"/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history.com.ua</w:t>
      </w:r>
      <w:proofErr w:type="spellEnd"/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etnolog.org.ua</w:t>
      </w:r>
      <w:proofErr w:type="spellEnd"/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ethnology.lviv.ua</w:t>
      </w:r>
      <w:proofErr w:type="spellEnd"/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lviv.ua</w:t>
      </w:r>
      <w:proofErr w:type="spellEnd"/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diasporiana.org.ua</w:t>
      </w:r>
      <w:proofErr w:type="spellEnd"/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www.etnolog.org.ua</w:t>
      </w:r>
      <w:proofErr w:type="spellEnd"/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nz.lviv.ua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/</w:t>
      </w:r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ethnology.lviv.ua</w:t>
      </w:r>
      <w:proofErr w:type="spellEnd"/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>opishne-museum.gov.ua</w:t>
      </w:r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istvolyn.info</w:t>
      </w:r>
      <w:proofErr w:type="spellEnd"/>
    </w:p>
    <w:p w:rsidR="00DF168D" w:rsidRPr="00152CAC" w:rsidRDefault="00DF168D" w:rsidP="00866518">
      <w:pPr>
        <w:pStyle w:val="12"/>
        <w:spacing w:line="240" w:lineRule="auto"/>
        <w:ind w:left="720" w:firstLine="0"/>
        <w:rPr>
          <w:kern w:val="28"/>
          <w:szCs w:val="24"/>
        </w:rPr>
      </w:pPr>
    </w:p>
    <w:sectPr w:rsidR="00DF168D" w:rsidRPr="00152CAC" w:rsidSect="00405857">
      <w:type w:val="continuous"/>
      <w:pgSz w:w="16840" w:h="11907" w:orient="landscape"/>
      <w:pgMar w:top="567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19847AC"/>
    <w:multiLevelType w:val="hybridMultilevel"/>
    <w:tmpl w:val="BB808FA4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22F35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71AD0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97640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2395B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444AF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00652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B5F87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0584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59A974CC"/>
    <w:multiLevelType w:val="hybridMultilevel"/>
    <w:tmpl w:val="03F425F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D4AAB"/>
    <w:multiLevelType w:val="hybridMultilevel"/>
    <w:tmpl w:val="AD1A488E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62C51"/>
    <w:multiLevelType w:val="hybridMultilevel"/>
    <w:tmpl w:val="5274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F520E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E238D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F437D1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2"/>
  </w:num>
  <w:num w:numId="5">
    <w:abstractNumId w:val="13"/>
  </w:num>
  <w:num w:numId="6">
    <w:abstractNumId w:val="3"/>
  </w:num>
  <w:num w:numId="7">
    <w:abstractNumId w:val="14"/>
  </w:num>
  <w:num w:numId="8">
    <w:abstractNumId w:val="16"/>
  </w:num>
  <w:num w:numId="9">
    <w:abstractNumId w:val="4"/>
  </w:num>
  <w:num w:numId="10">
    <w:abstractNumId w:val="8"/>
  </w:num>
  <w:num w:numId="11">
    <w:abstractNumId w:val="17"/>
  </w:num>
  <w:num w:numId="12">
    <w:abstractNumId w:val="6"/>
  </w:num>
  <w:num w:numId="13">
    <w:abstractNumId w:val="5"/>
  </w:num>
  <w:num w:numId="14">
    <w:abstractNumId w:val="9"/>
  </w:num>
  <w:num w:numId="15">
    <w:abstractNumId w:val="11"/>
  </w:num>
  <w:num w:numId="16">
    <w:abstractNumId w:val="7"/>
  </w:num>
  <w:num w:numId="1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64"/>
    <w:rsid w:val="000005A2"/>
    <w:rsid w:val="000040D4"/>
    <w:rsid w:val="0002475A"/>
    <w:rsid w:val="0002542D"/>
    <w:rsid w:val="00043759"/>
    <w:rsid w:val="00045C8B"/>
    <w:rsid w:val="00065D84"/>
    <w:rsid w:val="000801F0"/>
    <w:rsid w:val="00093DF8"/>
    <w:rsid w:val="00094A05"/>
    <w:rsid w:val="00096C4E"/>
    <w:rsid w:val="000A57B9"/>
    <w:rsid w:val="000B19B1"/>
    <w:rsid w:val="000F5749"/>
    <w:rsid w:val="001235CF"/>
    <w:rsid w:val="00146FEC"/>
    <w:rsid w:val="00152CAC"/>
    <w:rsid w:val="00154AB0"/>
    <w:rsid w:val="00160D85"/>
    <w:rsid w:val="001750D2"/>
    <w:rsid w:val="00185477"/>
    <w:rsid w:val="00194746"/>
    <w:rsid w:val="001B47C4"/>
    <w:rsid w:val="001C6EF5"/>
    <w:rsid w:val="001D34DF"/>
    <w:rsid w:val="001F26FB"/>
    <w:rsid w:val="00215AF1"/>
    <w:rsid w:val="002318CB"/>
    <w:rsid w:val="00264084"/>
    <w:rsid w:val="002962FA"/>
    <w:rsid w:val="002E1898"/>
    <w:rsid w:val="00310769"/>
    <w:rsid w:val="00312469"/>
    <w:rsid w:val="0033593D"/>
    <w:rsid w:val="0039656B"/>
    <w:rsid w:val="003A3FBF"/>
    <w:rsid w:val="003D2C7A"/>
    <w:rsid w:val="003D6582"/>
    <w:rsid w:val="003E096F"/>
    <w:rsid w:val="003E524F"/>
    <w:rsid w:val="003E6000"/>
    <w:rsid w:val="003F5F43"/>
    <w:rsid w:val="00405857"/>
    <w:rsid w:val="00443A93"/>
    <w:rsid w:val="00466905"/>
    <w:rsid w:val="004733DC"/>
    <w:rsid w:val="00477F82"/>
    <w:rsid w:val="004B0F58"/>
    <w:rsid w:val="004B5C5A"/>
    <w:rsid w:val="004B67D8"/>
    <w:rsid w:val="004E2AF5"/>
    <w:rsid w:val="004E5576"/>
    <w:rsid w:val="004F1774"/>
    <w:rsid w:val="0050242D"/>
    <w:rsid w:val="00505247"/>
    <w:rsid w:val="00527196"/>
    <w:rsid w:val="005302CE"/>
    <w:rsid w:val="00531215"/>
    <w:rsid w:val="00535430"/>
    <w:rsid w:val="005430C2"/>
    <w:rsid w:val="005433BF"/>
    <w:rsid w:val="00552E2D"/>
    <w:rsid w:val="005538BE"/>
    <w:rsid w:val="005776B8"/>
    <w:rsid w:val="005967F7"/>
    <w:rsid w:val="005A0115"/>
    <w:rsid w:val="005A13F8"/>
    <w:rsid w:val="005B332B"/>
    <w:rsid w:val="005C15ED"/>
    <w:rsid w:val="005C3381"/>
    <w:rsid w:val="005E7664"/>
    <w:rsid w:val="005F2BBE"/>
    <w:rsid w:val="0060234F"/>
    <w:rsid w:val="00607312"/>
    <w:rsid w:val="00607626"/>
    <w:rsid w:val="00625B30"/>
    <w:rsid w:val="00660189"/>
    <w:rsid w:val="00662E6E"/>
    <w:rsid w:val="0066554A"/>
    <w:rsid w:val="0066594F"/>
    <w:rsid w:val="00672990"/>
    <w:rsid w:val="00696EF8"/>
    <w:rsid w:val="006B3963"/>
    <w:rsid w:val="006B580D"/>
    <w:rsid w:val="006D20FD"/>
    <w:rsid w:val="006E3686"/>
    <w:rsid w:val="006F1138"/>
    <w:rsid w:val="0071029E"/>
    <w:rsid w:val="00715FA2"/>
    <w:rsid w:val="00747A2B"/>
    <w:rsid w:val="007553EA"/>
    <w:rsid w:val="007814F0"/>
    <w:rsid w:val="00782F5F"/>
    <w:rsid w:val="00784D53"/>
    <w:rsid w:val="00785FEA"/>
    <w:rsid w:val="007A3655"/>
    <w:rsid w:val="007B0791"/>
    <w:rsid w:val="007F3C73"/>
    <w:rsid w:val="007F525C"/>
    <w:rsid w:val="008021C6"/>
    <w:rsid w:val="00824DF7"/>
    <w:rsid w:val="00826509"/>
    <w:rsid w:val="00831271"/>
    <w:rsid w:val="0083587A"/>
    <w:rsid w:val="008557CD"/>
    <w:rsid w:val="0086646B"/>
    <w:rsid w:val="00866518"/>
    <w:rsid w:val="008A136E"/>
    <w:rsid w:val="008A4B7E"/>
    <w:rsid w:val="008C0402"/>
    <w:rsid w:val="008C48E8"/>
    <w:rsid w:val="008C6DD0"/>
    <w:rsid w:val="008D0D15"/>
    <w:rsid w:val="008D54D4"/>
    <w:rsid w:val="00917392"/>
    <w:rsid w:val="00924828"/>
    <w:rsid w:val="00926564"/>
    <w:rsid w:val="00956F95"/>
    <w:rsid w:val="00975998"/>
    <w:rsid w:val="00980C90"/>
    <w:rsid w:val="009958DA"/>
    <w:rsid w:val="009A0C07"/>
    <w:rsid w:val="009A196F"/>
    <w:rsid w:val="009A1A5B"/>
    <w:rsid w:val="009D1B6E"/>
    <w:rsid w:val="009F7E07"/>
    <w:rsid w:val="00A004FE"/>
    <w:rsid w:val="00A01C4C"/>
    <w:rsid w:val="00A13746"/>
    <w:rsid w:val="00A13AC9"/>
    <w:rsid w:val="00A364DE"/>
    <w:rsid w:val="00A404E9"/>
    <w:rsid w:val="00A42AC1"/>
    <w:rsid w:val="00A55D6A"/>
    <w:rsid w:val="00A5675A"/>
    <w:rsid w:val="00A74D27"/>
    <w:rsid w:val="00A7588C"/>
    <w:rsid w:val="00A8357F"/>
    <w:rsid w:val="00AA73A9"/>
    <w:rsid w:val="00AF7A80"/>
    <w:rsid w:val="00B01F8D"/>
    <w:rsid w:val="00B5581C"/>
    <w:rsid w:val="00B56C4B"/>
    <w:rsid w:val="00B60881"/>
    <w:rsid w:val="00B66D78"/>
    <w:rsid w:val="00B75690"/>
    <w:rsid w:val="00B83755"/>
    <w:rsid w:val="00B852D0"/>
    <w:rsid w:val="00B879A2"/>
    <w:rsid w:val="00BA21EC"/>
    <w:rsid w:val="00BA7B54"/>
    <w:rsid w:val="00BB313A"/>
    <w:rsid w:val="00C01BE7"/>
    <w:rsid w:val="00C07D93"/>
    <w:rsid w:val="00C15F4F"/>
    <w:rsid w:val="00C163E3"/>
    <w:rsid w:val="00C173A5"/>
    <w:rsid w:val="00C32006"/>
    <w:rsid w:val="00C40BEB"/>
    <w:rsid w:val="00C40F01"/>
    <w:rsid w:val="00C629BC"/>
    <w:rsid w:val="00C7551A"/>
    <w:rsid w:val="00CA2D44"/>
    <w:rsid w:val="00CE5C45"/>
    <w:rsid w:val="00CF3BD3"/>
    <w:rsid w:val="00D05164"/>
    <w:rsid w:val="00D20B75"/>
    <w:rsid w:val="00D25BAC"/>
    <w:rsid w:val="00D36108"/>
    <w:rsid w:val="00D37368"/>
    <w:rsid w:val="00D47270"/>
    <w:rsid w:val="00D51592"/>
    <w:rsid w:val="00DA5CC4"/>
    <w:rsid w:val="00DB1A9A"/>
    <w:rsid w:val="00DC79BC"/>
    <w:rsid w:val="00DF1259"/>
    <w:rsid w:val="00DF168D"/>
    <w:rsid w:val="00E02C8B"/>
    <w:rsid w:val="00E2256D"/>
    <w:rsid w:val="00E240BC"/>
    <w:rsid w:val="00E35C7B"/>
    <w:rsid w:val="00E5787C"/>
    <w:rsid w:val="00E60499"/>
    <w:rsid w:val="00E81BA4"/>
    <w:rsid w:val="00E925BA"/>
    <w:rsid w:val="00E925FD"/>
    <w:rsid w:val="00EA6BE2"/>
    <w:rsid w:val="00EA6C77"/>
    <w:rsid w:val="00EB33DC"/>
    <w:rsid w:val="00ED366C"/>
    <w:rsid w:val="00ED51CB"/>
    <w:rsid w:val="00EE0286"/>
    <w:rsid w:val="00F006E3"/>
    <w:rsid w:val="00F05837"/>
    <w:rsid w:val="00F07376"/>
    <w:rsid w:val="00F170E7"/>
    <w:rsid w:val="00F276E6"/>
    <w:rsid w:val="00F66BB8"/>
    <w:rsid w:val="00F71416"/>
    <w:rsid w:val="00F8172A"/>
    <w:rsid w:val="00F82EF4"/>
    <w:rsid w:val="00FB1289"/>
    <w:rsid w:val="00FB6DF7"/>
    <w:rsid w:val="00FD369F"/>
    <w:rsid w:val="00FE3BA5"/>
    <w:rsid w:val="00FE5C8E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rPr>
      <w:rFonts w:ascii="Calibri" w:hAnsi="Calibri" w:cs="Calibri"/>
      <w:lang w:val="uk-UA" w:eastAsia="en-US"/>
    </w:rPr>
  </w:style>
  <w:style w:type="paragraph" w:styleId="1">
    <w:name w:val="heading 1"/>
    <w:basedOn w:val="a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52C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1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uiPriority w:val="20"/>
    <w:qFormat/>
    <w:rsid w:val="00DF168D"/>
    <w:rPr>
      <w:i/>
      <w:iCs/>
    </w:rPr>
  </w:style>
  <w:style w:type="paragraph" w:styleId="a9">
    <w:name w:val="Body Text"/>
    <w:basedOn w:val="a"/>
    <w:link w:val="aa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2">
    <w:name w:val="Обычный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styleId="ad">
    <w:name w:val="List Paragraph"/>
    <w:basedOn w:val="a"/>
    <w:uiPriority w:val="34"/>
    <w:qFormat/>
    <w:rsid w:val="008D54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52CAC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rPr>
      <w:rFonts w:ascii="Calibri" w:hAnsi="Calibri" w:cs="Calibri"/>
      <w:lang w:val="uk-UA" w:eastAsia="en-US"/>
    </w:rPr>
  </w:style>
  <w:style w:type="paragraph" w:styleId="1">
    <w:name w:val="heading 1"/>
    <w:basedOn w:val="a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52C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1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uiPriority w:val="20"/>
    <w:qFormat/>
    <w:rsid w:val="00DF168D"/>
    <w:rPr>
      <w:i/>
      <w:iCs/>
    </w:rPr>
  </w:style>
  <w:style w:type="paragraph" w:styleId="a9">
    <w:name w:val="Body Text"/>
    <w:basedOn w:val="a"/>
    <w:link w:val="aa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2">
    <w:name w:val="Обычный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styleId="ad">
    <w:name w:val="List Paragraph"/>
    <w:basedOn w:val="a"/>
    <w:uiPriority w:val="34"/>
    <w:qFormat/>
    <w:rsid w:val="008D54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52CAC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9</Pages>
  <Words>2262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17048</CharactersWithSpaces>
  <SharedDoc>false</SharedDoc>
  <HLinks>
    <vt:vector size="108" baseType="variant">
      <vt:variant>
        <vt:i4>2097182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https://www.youtube.com/watch?v=_7S51vTM8Fw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https://www.youtube.com/watch?v=ifOmnwDh64w</vt:lpwstr>
      </vt:variant>
      <vt:variant>
        <vt:lpwstr/>
      </vt:variant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https://www.youtube.com/watch?v=8jovIfVOnTk</vt:lpwstr>
      </vt:variant>
      <vt:variant>
        <vt:lpwstr/>
      </vt:variant>
      <vt:variant>
        <vt:i4>2752551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https://www.youtube.com/watch?v=obPiScWOSrE</vt:lpwstr>
      </vt:variant>
      <vt:variant>
        <vt:lpwstr/>
      </vt:variant>
      <vt:variant>
        <vt:i4>5701684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5701684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https://www.youtube.com/watch?v=TqawF2VN2Fc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https://www.youtube.com/watch?v=hELCv4FmOi8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https://www.youtube.com/watch?v=SY1mcWG8fjU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https://www.youtube.com/watch?v=jQJvu2PAPCw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https://www.youtube.com/watch?v=-VMCmtedrLc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https://www.youtube.com/watch?v=E-xCWCgINNo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https://www.youtube.com/watch?v=bLUrJbLMMeQ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https://www.youtube.com/watch?v=Vm4nh6OQHME</vt:lpwstr>
      </vt:variant>
      <vt:variant>
        <vt:lpwstr/>
      </vt:variant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https://www.youtube.com/watch?v=iovlja51tTE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mailto:min.warwara@gmail.com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Yaroslav</dc:creator>
  <cp:lastModifiedBy>1</cp:lastModifiedBy>
  <cp:revision>33</cp:revision>
  <cp:lastPrinted>2019-09-08T11:00:00Z</cp:lastPrinted>
  <dcterms:created xsi:type="dcterms:W3CDTF">2020-09-09T07:13:00Z</dcterms:created>
  <dcterms:modified xsi:type="dcterms:W3CDTF">2020-11-10T22:49:00Z</dcterms:modified>
</cp:coreProperties>
</file>