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564F86" w:rsidRPr="00B51E79" w:rsidTr="00882FBD">
        <w:trPr>
          <w:trHeight w:val="1527"/>
        </w:trPr>
        <w:tc>
          <w:tcPr>
            <w:tcW w:w="6204" w:type="dxa"/>
            <w:shd w:val="clear" w:color="auto" w:fill="auto"/>
          </w:tcPr>
          <w:p w:rsidR="00564F86" w:rsidRPr="000F6FBA" w:rsidRDefault="00564F86" w:rsidP="00564F86">
            <w:pPr>
              <w:pStyle w:val="3"/>
              <w:ind w:right="-108"/>
              <w:jc w:val="left"/>
              <w:rPr>
                <w:b/>
                <w:bCs/>
              </w:rPr>
            </w:pPr>
            <w:r w:rsidRPr="000F6FBA">
              <w:rPr>
                <w:b/>
                <w:bCs/>
              </w:rPr>
              <w:t>ЗАТВЕРДЖЕНО</w:t>
            </w:r>
          </w:p>
          <w:p w:rsidR="00564F86" w:rsidRPr="000F6FBA" w:rsidRDefault="00564F86" w:rsidP="00564F86">
            <w:pPr>
              <w:pStyle w:val="3"/>
              <w:ind w:left="-108" w:right="-108"/>
              <w:jc w:val="left"/>
              <w:rPr>
                <w:bCs/>
                <w:lang w:val="ru-RU"/>
              </w:rPr>
            </w:pPr>
            <w:r w:rsidRPr="000F6FBA">
              <w:rPr>
                <w:bCs/>
              </w:rPr>
              <w:t xml:space="preserve">Вченою радою </w:t>
            </w:r>
            <w:proofErr w:type="spellStart"/>
            <w:r w:rsidRPr="000F6FBA">
              <w:rPr>
                <w:bCs/>
                <w:lang w:val="ru-RU"/>
              </w:rPr>
              <w:t>природничо</w:t>
            </w:r>
            <w:proofErr w:type="spellEnd"/>
            <w:r w:rsidRPr="000F6FBA">
              <w:rPr>
                <w:bCs/>
                <w:lang w:val="ru-RU"/>
              </w:rPr>
              <w:t xml:space="preserve"> -</w:t>
            </w:r>
            <w:proofErr w:type="spellStart"/>
            <w:r w:rsidRPr="000F6FBA">
              <w:rPr>
                <w:bCs/>
                <w:lang w:val="ru-RU"/>
              </w:rPr>
              <w:t>географічного</w:t>
            </w:r>
            <w:proofErr w:type="spellEnd"/>
            <w:r w:rsidRPr="000F6FBA">
              <w:rPr>
                <w:bCs/>
                <w:lang w:val="ru-RU"/>
              </w:rPr>
              <w:t xml:space="preserve"> факультету</w:t>
            </w:r>
          </w:p>
          <w:p w:rsidR="00564F86" w:rsidRDefault="00564F86" w:rsidP="00564F86">
            <w:pPr>
              <w:pStyle w:val="3"/>
              <w:ind w:left="-108" w:right="-108"/>
              <w:jc w:val="left"/>
              <w:rPr>
                <w:bCs/>
              </w:rPr>
            </w:pPr>
            <w:r w:rsidRPr="000F6FBA">
              <w:rPr>
                <w:bCs/>
              </w:rPr>
              <w:t>Мелітопольського державного</w:t>
            </w:r>
          </w:p>
          <w:p w:rsidR="00564F86" w:rsidRDefault="00564F86" w:rsidP="00564F86">
            <w:pPr>
              <w:pStyle w:val="3"/>
              <w:ind w:left="-108" w:right="-108"/>
              <w:jc w:val="left"/>
              <w:rPr>
                <w:bCs/>
              </w:rPr>
            </w:pPr>
            <w:r w:rsidRPr="000F6FBA">
              <w:rPr>
                <w:bCs/>
              </w:rPr>
              <w:t xml:space="preserve"> педагогічного університету імені </w:t>
            </w:r>
          </w:p>
          <w:p w:rsidR="00564F86" w:rsidRPr="000F6FBA" w:rsidRDefault="00564F86" w:rsidP="00564F86">
            <w:pPr>
              <w:pStyle w:val="3"/>
              <w:ind w:left="-108" w:right="-108"/>
              <w:jc w:val="left"/>
              <w:rPr>
                <w:bCs/>
              </w:rPr>
            </w:pPr>
            <w:r w:rsidRPr="000F6FBA">
              <w:rPr>
                <w:bCs/>
              </w:rPr>
              <w:t xml:space="preserve">Богдана Хмельницького </w:t>
            </w:r>
          </w:p>
          <w:p w:rsidR="00564F86" w:rsidRDefault="00564F86" w:rsidP="00564F86">
            <w:pPr>
              <w:pStyle w:val="3"/>
              <w:ind w:left="-108" w:right="-108"/>
              <w:jc w:val="left"/>
              <w:rPr>
                <w:bCs/>
              </w:rPr>
            </w:pPr>
            <w:bookmarkStart w:id="0" w:name="_GoBack"/>
            <w:r w:rsidRPr="000F6FBA">
              <w:rPr>
                <w:bCs/>
              </w:rPr>
              <w:t>Від «</w:t>
            </w:r>
            <w:r w:rsidR="00957822">
              <w:rPr>
                <w:bCs/>
              </w:rPr>
              <w:t>30» червня</w:t>
            </w:r>
            <w:r w:rsidR="00957822" w:rsidRPr="000F6FBA">
              <w:rPr>
                <w:bCs/>
              </w:rPr>
              <w:t xml:space="preserve"> </w:t>
            </w:r>
            <w:r w:rsidRPr="000F6FBA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0F6FBA">
              <w:rPr>
                <w:bCs/>
              </w:rPr>
              <w:t xml:space="preserve"> р.</w:t>
            </w:r>
          </w:p>
          <w:p w:rsidR="00564F86" w:rsidRPr="000F6FBA" w:rsidRDefault="00564F86" w:rsidP="00564F86">
            <w:pPr>
              <w:pStyle w:val="3"/>
              <w:ind w:left="-108" w:right="-108"/>
              <w:jc w:val="left"/>
              <w:rPr>
                <w:bCs/>
              </w:rPr>
            </w:pPr>
            <w:r w:rsidRPr="000F6FBA">
              <w:rPr>
                <w:bCs/>
              </w:rPr>
              <w:t xml:space="preserve"> протокол № </w:t>
            </w:r>
            <w:r w:rsidR="00957822">
              <w:rPr>
                <w:bCs/>
              </w:rPr>
              <w:t>9</w:t>
            </w:r>
          </w:p>
          <w:bookmarkEnd w:id="0"/>
          <w:p w:rsidR="00564F86" w:rsidRPr="000F6FBA" w:rsidRDefault="00564F86" w:rsidP="00564F86">
            <w:pPr>
              <w:pStyle w:val="3"/>
              <w:jc w:val="left"/>
              <w:rPr>
                <w:b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564F86" w:rsidRPr="000F6FBA" w:rsidRDefault="00564F86" w:rsidP="00564F86">
            <w:pPr>
              <w:pStyle w:val="3"/>
              <w:ind w:right="-108"/>
              <w:jc w:val="left"/>
              <w:rPr>
                <w:b/>
                <w:bCs/>
              </w:rPr>
            </w:pPr>
            <w:r w:rsidRPr="000F6FBA">
              <w:rPr>
                <w:b/>
                <w:bCs/>
              </w:rPr>
              <w:t>ЗАТВЕРДЖЕНО</w:t>
            </w:r>
          </w:p>
          <w:p w:rsidR="00564F86" w:rsidRPr="000F6FBA" w:rsidRDefault="00564F86" w:rsidP="00564F86">
            <w:pPr>
              <w:pStyle w:val="3"/>
              <w:ind w:right="-108"/>
              <w:jc w:val="left"/>
              <w:rPr>
                <w:bCs/>
              </w:rPr>
            </w:pPr>
            <w:r w:rsidRPr="000F6FBA">
              <w:rPr>
                <w:bCs/>
              </w:rPr>
              <w:t>На засіданні кафедри туризму, соціально-економічної географії та краєзнавства</w:t>
            </w:r>
          </w:p>
          <w:p w:rsidR="00517732" w:rsidRDefault="00517732" w:rsidP="00517732">
            <w:pPr>
              <w:pStyle w:val="3"/>
              <w:ind w:right="-108"/>
              <w:jc w:val="left"/>
              <w:rPr>
                <w:bCs/>
              </w:rPr>
            </w:pPr>
            <w:r w:rsidRPr="000F6FBA">
              <w:rPr>
                <w:bCs/>
              </w:rPr>
              <w:t xml:space="preserve">Протокол № </w:t>
            </w:r>
            <w:r>
              <w:rPr>
                <w:bCs/>
              </w:rPr>
              <w:t>23</w:t>
            </w:r>
          </w:p>
          <w:p w:rsidR="00517732" w:rsidRPr="000F6FBA" w:rsidRDefault="00517732" w:rsidP="00517732">
            <w:pPr>
              <w:pStyle w:val="3"/>
              <w:ind w:right="-108"/>
              <w:jc w:val="left"/>
              <w:rPr>
                <w:bCs/>
              </w:rPr>
            </w:pPr>
            <w:r>
              <w:rPr>
                <w:bCs/>
              </w:rPr>
              <w:t>Від 22 червня 2017 р.</w:t>
            </w:r>
          </w:p>
          <w:p w:rsidR="00564F86" w:rsidRPr="000F6FBA" w:rsidRDefault="00564F86" w:rsidP="00564F86">
            <w:pPr>
              <w:pStyle w:val="3"/>
              <w:ind w:left="-108" w:right="-108"/>
              <w:jc w:val="left"/>
              <w:rPr>
                <w:b/>
                <w:bCs/>
              </w:rPr>
            </w:pPr>
          </w:p>
        </w:tc>
      </w:tr>
    </w:tbl>
    <w:p w:rsidR="004921D7" w:rsidRPr="00B51E79" w:rsidRDefault="004921D7" w:rsidP="00A27DC7">
      <w:pPr>
        <w:pStyle w:val="3"/>
        <w:spacing w:line="276" w:lineRule="auto"/>
        <w:jc w:val="right"/>
        <w:rPr>
          <w:b/>
          <w:bCs/>
        </w:rPr>
      </w:pPr>
    </w:p>
    <w:p w:rsidR="00311917" w:rsidRPr="00B51E79" w:rsidRDefault="00311917" w:rsidP="00A27DC7">
      <w:pPr>
        <w:pStyle w:val="3"/>
        <w:spacing w:line="276" w:lineRule="auto"/>
        <w:jc w:val="right"/>
        <w:rPr>
          <w:b/>
          <w:bCs/>
        </w:rPr>
      </w:pPr>
    </w:p>
    <w:p w:rsidR="00057AF0" w:rsidRPr="00B51E79" w:rsidRDefault="00324F98" w:rsidP="00A27DC7">
      <w:pPr>
        <w:pStyle w:val="3"/>
        <w:spacing w:line="276" w:lineRule="auto"/>
        <w:rPr>
          <w:b/>
          <w:bCs/>
        </w:rPr>
      </w:pPr>
      <w:r>
        <w:rPr>
          <w:b/>
          <w:bCs/>
        </w:rPr>
        <w:t xml:space="preserve">Положення </w:t>
      </w:r>
    </w:p>
    <w:p w:rsidR="00B51E79" w:rsidRPr="00B51E79" w:rsidRDefault="00057AF0" w:rsidP="00A27DC7">
      <w:pPr>
        <w:pStyle w:val="3"/>
        <w:spacing w:line="276" w:lineRule="auto"/>
        <w:rPr>
          <w:b/>
          <w:bCs/>
          <w:iCs/>
        </w:rPr>
      </w:pPr>
      <w:r w:rsidRPr="00774E15">
        <w:rPr>
          <w:b/>
          <w:bCs/>
        </w:rPr>
        <w:t xml:space="preserve">про науково-дослідну лабораторію </w:t>
      </w:r>
      <w:r w:rsidR="00B51E79" w:rsidRPr="00B51E79">
        <w:rPr>
          <w:b/>
          <w:bCs/>
        </w:rPr>
        <w:t>«</w:t>
      </w:r>
      <w:r w:rsidR="00B51E79" w:rsidRPr="00B51E79">
        <w:rPr>
          <w:b/>
        </w:rPr>
        <w:t>Рекреаційної географії та туризму»</w:t>
      </w:r>
      <w:r w:rsidR="00B51E79" w:rsidRPr="00B51E79">
        <w:rPr>
          <w:b/>
          <w:bCs/>
          <w:iCs/>
        </w:rPr>
        <w:t xml:space="preserve"> </w:t>
      </w:r>
    </w:p>
    <w:p w:rsidR="00836836" w:rsidRPr="00B51E79" w:rsidRDefault="00B51E79" w:rsidP="00A27DC7">
      <w:pPr>
        <w:spacing w:line="276" w:lineRule="auto"/>
        <w:jc w:val="center"/>
        <w:rPr>
          <w:b/>
          <w:sz w:val="28"/>
          <w:szCs w:val="28"/>
        </w:rPr>
      </w:pPr>
      <w:r w:rsidRPr="00B51E79">
        <w:rPr>
          <w:b/>
          <w:sz w:val="28"/>
          <w:szCs w:val="28"/>
        </w:rPr>
        <w:t>кафедри туризму, соціально-ек</w:t>
      </w:r>
      <w:r>
        <w:rPr>
          <w:b/>
          <w:sz w:val="28"/>
          <w:szCs w:val="28"/>
        </w:rPr>
        <w:t>ономіч</w:t>
      </w:r>
      <w:r w:rsidRPr="00B51E79">
        <w:rPr>
          <w:b/>
          <w:sz w:val="28"/>
          <w:szCs w:val="28"/>
        </w:rPr>
        <w:t xml:space="preserve">ної географії та краєзнавства </w:t>
      </w:r>
    </w:p>
    <w:p w:rsidR="00882FBD" w:rsidRPr="00B51E79" w:rsidRDefault="00882FBD" w:rsidP="00A27DC7">
      <w:pPr>
        <w:pStyle w:val="3"/>
        <w:spacing w:line="276" w:lineRule="auto"/>
        <w:rPr>
          <w:b/>
          <w:bCs/>
        </w:rPr>
      </w:pPr>
      <w:r w:rsidRPr="00B51E79">
        <w:rPr>
          <w:b/>
          <w:bCs/>
          <w:iCs/>
        </w:rPr>
        <w:t xml:space="preserve">Мелітопольського державного педагогічного університету імені Богдана Хмельницького </w:t>
      </w:r>
    </w:p>
    <w:p w:rsidR="00057AF0" w:rsidRPr="00B51E79" w:rsidRDefault="00057AF0" w:rsidP="00A27DC7">
      <w:pPr>
        <w:pStyle w:val="3"/>
        <w:spacing w:line="276" w:lineRule="auto"/>
        <w:rPr>
          <w:b/>
          <w:bCs/>
        </w:rPr>
      </w:pPr>
    </w:p>
    <w:p w:rsidR="00057AF0" w:rsidRPr="00B51E79" w:rsidRDefault="00A27DC7" w:rsidP="00A27DC7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І. </w:t>
      </w:r>
      <w:r w:rsidR="00057AF0" w:rsidRPr="00B51E79">
        <w:rPr>
          <w:b/>
          <w:bCs/>
          <w:sz w:val="28"/>
          <w:szCs w:val="28"/>
        </w:rPr>
        <w:t>Загальні засади</w:t>
      </w:r>
    </w:p>
    <w:p w:rsidR="00B51E79" w:rsidRPr="00B51E79" w:rsidRDefault="00057AF0" w:rsidP="00A27DC7">
      <w:pPr>
        <w:numPr>
          <w:ilvl w:val="1"/>
          <w:numId w:val="1"/>
        </w:numPr>
        <w:tabs>
          <w:tab w:val="clear" w:pos="1080"/>
          <w:tab w:val="num" w:pos="0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B51E79">
        <w:rPr>
          <w:sz w:val="28"/>
          <w:szCs w:val="28"/>
        </w:rPr>
        <w:t xml:space="preserve"> </w:t>
      </w:r>
      <w:r w:rsidR="00836836" w:rsidRPr="00B51E79">
        <w:rPr>
          <w:sz w:val="28"/>
          <w:szCs w:val="28"/>
        </w:rPr>
        <w:t>Науково-дослідна лабораторія</w:t>
      </w:r>
      <w:r w:rsidR="00624930">
        <w:rPr>
          <w:sz w:val="28"/>
          <w:szCs w:val="28"/>
        </w:rPr>
        <w:t xml:space="preserve"> (НДЛ)</w:t>
      </w:r>
      <w:r w:rsidR="00836836" w:rsidRPr="00B51E79">
        <w:rPr>
          <w:sz w:val="28"/>
          <w:szCs w:val="28"/>
        </w:rPr>
        <w:t xml:space="preserve"> «Рекреаційної географії та туризму» </w:t>
      </w:r>
      <w:r w:rsidR="009B3498" w:rsidRPr="00B51E79">
        <w:rPr>
          <w:sz w:val="28"/>
          <w:szCs w:val="28"/>
        </w:rPr>
        <w:t>є структурним підрозділом Мелітопольського державного педагогічного університету імені Богдана Хмельницького</w:t>
      </w:r>
      <w:r w:rsidR="00B51E79">
        <w:rPr>
          <w:sz w:val="28"/>
          <w:szCs w:val="28"/>
        </w:rPr>
        <w:t xml:space="preserve">. Положення розроблено на підставі Положення про науково-дослідну лабораторію </w:t>
      </w:r>
      <w:r w:rsidR="00B51E79" w:rsidRPr="00B51E79">
        <w:rPr>
          <w:sz w:val="28"/>
          <w:szCs w:val="28"/>
        </w:rPr>
        <w:t>Мелітопольського державного педагогічного університету імені Богдана Хмельницького</w:t>
      </w:r>
      <w:r w:rsidR="00B51E79">
        <w:rPr>
          <w:sz w:val="28"/>
          <w:szCs w:val="28"/>
        </w:rPr>
        <w:t xml:space="preserve"> № 213 протокол Вченої ради університету № 11 від 29.04.2016 р, наказ №  15/01-05 від 04.05.2016 р.</w:t>
      </w:r>
      <w:r w:rsidR="00F47511">
        <w:rPr>
          <w:sz w:val="28"/>
          <w:szCs w:val="28"/>
        </w:rPr>
        <w:t xml:space="preserve"> </w:t>
      </w:r>
      <w:hyperlink r:id="rId6" w:history="1">
        <w:r w:rsidR="00F47511">
          <w:rPr>
            <w:rStyle w:val="a8"/>
          </w:rPr>
          <w:t>https://drive.google.com/file/d/1fmDUNYT4oWoM-MkHxvPRKwARjZCHM7jn/view</w:t>
        </w:r>
      </w:hyperlink>
    </w:p>
    <w:p w:rsidR="00B51E79" w:rsidRPr="00B51E79" w:rsidRDefault="00B51E79" w:rsidP="00A27DC7">
      <w:pPr>
        <w:numPr>
          <w:ilvl w:val="1"/>
          <w:numId w:val="1"/>
        </w:numPr>
        <w:tabs>
          <w:tab w:val="left" w:pos="360"/>
          <w:tab w:val="left" w:pos="540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Метою діяльності  науково-дослідної лабораторії «Рекреаційної географії та туризму» є проведення наукових досліджень, виконання науково-дослідних робіт, надання науково-технічних послуг, виготовлення науково-технічної продукції на замовлення підприємств туристичної індустрії</w:t>
      </w:r>
      <w:r w:rsidR="006337A0">
        <w:rPr>
          <w:sz w:val="28"/>
          <w:szCs w:val="28"/>
        </w:rPr>
        <w:t>,</w:t>
      </w:r>
      <w:r w:rsidRPr="00B51E79">
        <w:rPr>
          <w:sz w:val="28"/>
          <w:szCs w:val="28"/>
        </w:rPr>
        <w:t xml:space="preserve"> організацій, установ та фірм, провадження інноваційної діяльності, а також забезпечення умов для здійснення підготовки </w:t>
      </w:r>
      <w:proofErr w:type="spellStart"/>
      <w:r w:rsidR="005C418E">
        <w:rPr>
          <w:sz w:val="28"/>
          <w:szCs w:val="28"/>
        </w:rPr>
        <w:t>висококваліфікаційних</w:t>
      </w:r>
      <w:proofErr w:type="spellEnd"/>
      <w:r w:rsidR="005C418E">
        <w:rPr>
          <w:sz w:val="28"/>
          <w:szCs w:val="28"/>
        </w:rPr>
        <w:t xml:space="preserve"> </w:t>
      </w:r>
      <w:r w:rsidRPr="00B51E79">
        <w:rPr>
          <w:sz w:val="28"/>
          <w:szCs w:val="28"/>
        </w:rPr>
        <w:t>фахівців.</w:t>
      </w:r>
    </w:p>
    <w:p w:rsidR="005761AE" w:rsidRDefault="00194913" w:rsidP="00A27DC7">
      <w:pPr>
        <w:numPr>
          <w:ilvl w:val="1"/>
          <w:numId w:val="1"/>
        </w:numPr>
        <w:tabs>
          <w:tab w:val="left" w:pos="360"/>
          <w:tab w:val="left" w:pos="540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Науково-дослідна лабораторія «Рекреаційної географії та туризму»</w:t>
      </w:r>
      <w:r w:rsidR="002E5ECD" w:rsidRPr="00B51E79">
        <w:rPr>
          <w:sz w:val="28"/>
          <w:szCs w:val="28"/>
        </w:rPr>
        <w:t xml:space="preserve"> </w:t>
      </w:r>
      <w:r w:rsidR="00836836" w:rsidRPr="00B51E79">
        <w:rPr>
          <w:sz w:val="28"/>
          <w:szCs w:val="28"/>
        </w:rPr>
        <w:t xml:space="preserve">кафедри туризму, соціально-економічної географії та краєзнавства </w:t>
      </w:r>
      <w:r w:rsidR="005761AE">
        <w:rPr>
          <w:sz w:val="28"/>
          <w:szCs w:val="28"/>
        </w:rPr>
        <w:t xml:space="preserve">здійснює свою діяльність відповідно до законів України </w:t>
      </w:r>
      <w:r w:rsidR="005A24BE">
        <w:rPr>
          <w:sz w:val="28"/>
          <w:szCs w:val="28"/>
        </w:rPr>
        <w:t>«Про вищу освіту», «Про наукову і науково-технічну діяльність», «Про пріоритетні напрямки розвитку науки і техніки», Стату</w:t>
      </w:r>
      <w:r w:rsidR="00624930">
        <w:rPr>
          <w:sz w:val="28"/>
          <w:szCs w:val="28"/>
        </w:rPr>
        <w:t>ту</w:t>
      </w:r>
      <w:r w:rsidR="005A24BE">
        <w:rPr>
          <w:sz w:val="28"/>
          <w:szCs w:val="28"/>
        </w:rPr>
        <w:t xml:space="preserve"> університету інших нормативних документів. </w:t>
      </w:r>
    </w:p>
    <w:p w:rsidR="00B26653" w:rsidRPr="00B51E79" w:rsidRDefault="00624930" w:rsidP="00A27DC7">
      <w:pPr>
        <w:numPr>
          <w:ilvl w:val="1"/>
          <w:numId w:val="1"/>
        </w:numPr>
        <w:tabs>
          <w:tab w:val="left" w:pos="360"/>
          <w:tab w:val="left" w:pos="540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НДЛ здійснює експериментальну роботу на основі поєднання освітнього процесу і з науковими дослідження</w:t>
      </w:r>
      <w:r w:rsidR="00B26653">
        <w:rPr>
          <w:sz w:val="28"/>
          <w:szCs w:val="28"/>
        </w:rPr>
        <w:t>.</w:t>
      </w:r>
      <w:r w:rsidR="00B26653" w:rsidRPr="00B26653">
        <w:rPr>
          <w:sz w:val="28"/>
          <w:szCs w:val="28"/>
        </w:rPr>
        <w:t xml:space="preserve"> </w:t>
      </w:r>
      <w:r w:rsidR="00B26653" w:rsidRPr="00B51E79">
        <w:rPr>
          <w:sz w:val="28"/>
          <w:szCs w:val="28"/>
        </w:rPr>
        <w:t xml:space="preserve">Науково-дослідна лабораторія  проводить </w:t>
      </w:r>
      <w:r w:rsidR="00B26653" w:rsidRPr="00B51E79">
        <w:rPr>
          <w:sz w:val="28"/>
          <w:szCs w:val="28"/>
        </w:rPr>
        <w:lastRenderedPageBreak/>
        <w:t xml:space="preserve">діяльність  відповідно до пріоритетних напрямів розвитку науки і техніки України та  пріоритетних  напрямів діяльності університету.  </w:t>
      </w:r>
    </w:p>
    <w:p w:rsidR="006A0DA6" w:rsidRPr="00B26653" w:rsidRDefault="00194913" w:rsidP="00A27DC7">
      <w:pPr>
        <w:numPr>
          <w:ilvl w:val="1"/>
          <w:numId w:val="1"/>
        </w:numPr>
        <w:tabs>
          <w:tab w:val="left" w:pos="360"/>
          <w:tab w:val="left" w:pos="540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B26653">
        <w:rPr>
          <w:sz w:val="28"/>
          <w:szCs w:val="28"/>
        </w:rPr>
        <w:t>Науково-дослідна лабораторія утворюється наказом ректора університету за поданням завідувача кафедри, погодженим з деканом природничо-географічного факультету та проректором з наукової роботи</w:t>
      </w:r>
      <w:r w:rsidR="00B26653">
        <w:rPr>
          <w:sz w:val="28"/>
          <w:szCs w:val="28"/>
        </w:rPr>
        <w:t xml:space="preserve"> на площах університету</w:t>
      </w:r>
      <w:r w:rsidRPr="00B26653">
        <w:rPr>
          <w:sz w:val="28"/>
          <w:szCs w:val="28"/>
        </w:rPr>
        <w:t>.</w:t>
      </w:r>
      <w:r w:rsidR="00B26653" w:rsidRPr="00B26653">
        <w:rPr>
          <w:sz w:val="28"/>
          <w:szCs w:val="28"/>
        </w:rPr>
        <w:t xml:space="preserve"> </w:t>
      </w:r>
      <w:r w:rsidR="00B26653">
        <w:rPr>
          <w:sz w:val="28"/>
          <w:szCs w:val="28"/>
        </w:rPr>
        <w:t>НДЛ</w:t>
      </w:r>
      <w:r w:rsidR="00836836" w:rsidRPr="00B26653">
        <w:rPr>
          <w:sz w:val="28"/>
          <w:szCs w:val="28"/>
        </w:rPr>
        <w:t xml:space="preserve"> «Рекреаційної географії та туризму» очолює керівник, який призначається на цю посаду в установленому порядку та керує її науковою та практичною діяльністю.</w:t>
      </w:r>
    </w:p>
    <w:p w:rsidR="00194913" w:rsidRPr="00B51E79" w:rsidRDefault="00194913" w:rsidP="00A27DC7">
      <w:pPr>
        <w:tabs>
          <w:tab w:val="left" w:pos="360"/>
          <w:tab w:val="left" w:pos="540"/>
        </w:tabs>
        <w:spacing w:line="276" w:lineRule="auto"/>
        <w:ind w:right="-143"/>
        <w:jc w:val="both"/>
        <w:rPr>
          <w:sz w:val="28"/>
          <w:szCs w:val="28"/>
        </w:rPr>
      </w:pPr>
    </w:p>
    <w:p w:rsidR="002E5ECD" w:rsidRDefault="00A27DC7" w:rsidP="00A27DC7">
      <w:pPr>
        <w:spacing w:line="276" w:lineRule="auto"/>
        <w:ind w:left="284"/>
        <w:jc w:val="center"/>
        <w:rPr>
          <w:b/>
          <w:bCs/>
          <w:sz w:val="28"/>
          <w:szCs w:val="28"/>
        </w:rPr>
      </w:pPr>
      <w:r w:rsidRPr="00324F98">
        <w:rPr>
          <w:b/>
          <w:bCs/>
          <w:sz w:val="28"/>
          <w:szCs w:val="28"/>
        </w:rPr>
        <w:t xml:space="preserve">ІІ. </w:t>
      </w:r>
      <w:r w:rsidR="00F47511" w:rsidRPr="00324F98">
        <w:rPr>
          <w:b/>
          <w:bCs/>
          <w:sz w:val="28"/>
          <w:szCs w:val="28"/>
        </w:rPr>
        <w:t xml:space="preserve">Головні завдання та </w:t>
      </w:r>
      <w:r w:rsidR="002E5ECD" w:rsidRPr="00324F98">
        <w:rPr>
          <w:b/>
          <w:bCs/>
          <w:sz w:val="28"/>
          <w:szCs w:val="28"/>
        </w:rPr>
        <w:t>напрями діяльності НДЛ</w:t>
      </w:r>
    </w:p>
    <w:p w:rsidR="00F47511" w:rsidRPr="00B51E79" w:rsidRDefault="00F47511" w:rsidP="00A27DC7">
      <w:pPr>
        <w:spacing w:line="276" w:lineRule="auto"/>
        <w:ind w:left="284"/>
        <w:jc w:val="center"/>
        <w:rPr>
          <w:b/>
          <w:bCs/>
          <w:sz w:val="28"/>
          <w:szCs w:val="28"/>
        </w:rPr>
      </w:pPr>
    </w:p>
    <w:p w:rsidR="00057AF0" w:rsidRPr="00B51E79" w:rsidRDefault="00A27DC7" w:rsidP="00A27DC7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5C418E">
        <w:rPr>
          <w:b/>
          <w:sz w:val="28"/>
          <w:szCs w:val="28"/>
        </w:rPr>
        <w:t>Провідним н</w:t>
      </w:r>
      <w:r w:rsidR="006B4966" w:rsidRPr="00B51E79">
        <w:rPr>
          <w:b/>
          <w:sz w:val="28"/>
          <w:szCs w:val="28"/>
        </w:rPr>
        <w:t>апрям</w:t>
      </w:r>
      <w:r w:rsidR="005C418E">
        <w:rPr>
          <w:b/>
          <w:sz w:val="28"/>
          <w:szCs w:val="28"/>
        </w:rPr>
        <w:t>ком наукових досліджень</w:t>
      </w:r>
      <w:r w:rsidR="006B4966" w:rsidRPr="00B51E79">
        <w:rPr>
          <w:b/>
          <w:sz w:val="28"/>
          <w:szCs w:val="28"/>
        </w:rPr>
        <w:t xml:space="preserve"> </w:t>
      </w:r>
      <w:r w:rsidR="00754CA0" w:rsidRPr="00B51E79">
        <w:rPr>
          <w:b/>
          <w:bCs/>
          <w:sz w:val="28"/>
          <w:szCs w:val="28"/>
        </w:rPr>
        <w:t>науково-дослідної лабораторії</w:t>
      </w:r>
      <w:r w:rsidR="006B4966" w:rsidRPr="00B51E79">
        <w:rPr>
          <w:b/>
          <w:sz w:val="28"/>
          <w:szCs w:val="28"/>
        </w:rPr>
        <w:t xml:space="preserve"> </w:t>
      </w:r>
      <w:r w:rsidR="006B4966" w:rsidRPr="00B51E79">
        <w:rPr>
          <w:sz w:val="28"/>
          <w:szCs w:val="28"/>
        </w:rPr>
        <w:t>є проведення фундаментальних й прикладних наукових досліджень щодо вдосконалення та функціонування рекреаційно-туристичної сфери, підготовки кваліфікованих кадрів з екскурсійного обслуговування та здійснення туристичного супроводу в Запорізькій області.</w:t>
      </w:r>
    </w:p>
    <w:p w:rsidR="006B4966" w:rsidRPr="00B51E79" w:rsidRDefault="00057AF0" w:rsidP="00A27DC7">
      <w:pPr>
        <w:spacing w:line="276" w:lineRule="auto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Основни</w:t>
      </w:r>
      <w:r w:rsidR="006B4966" w:rsidRPr="00B51E79">
        <w:rPr>
          <w:sz w:val="28"/>
          <w:szCs w:val="28"/>
        </w:rPr>
        <w:t xml:space="preserve">ми напрямами діяльності </w:t>
      </w:r>
      <w:r w:rsidR="00754CA0" w:rsidRPr="00B51E79">
        <w:rPr>
          <w:sz w:val="28"/>
          <w:szCs w:val="28"/>
        </w:rPr>
        <w:t>науково-дослідн</w:t>
      </w:r>
      <w:r w:rsidR="005C418E">
        <w:rPr>
          <w:sz w:val="28"/>
          <w:szCs w:val="28"/>
        </w:rPr>
        <w:t>ої</w:t>
      </w:r>
      <w:r w:rsidR="00754CA0" w:rsidRPr="00B51E79">
        <w:rPr>
          <w:sz w:val="28"/>
          <w:szCs w:val="28"/>
        </w:rPr>
        <w:t xml:space="preserve"> лабораторі</w:t>
      </w:r>
      <w:r w:rsidR="005C418E">
        <w:rPr>
          <w:sz w:val="28"/>
          <w:szCs w:val="28"/>
        </w:rPr>
        <w:t>ї</w:t>
      </w:r>
      <w:r w:rsidR="006B4966" w:rsidRPr="00B51E79">
        <w:rPr>
          <w:sz w:val="28"/>
          <w:szCs w:val="28"/>
        </w:rPr>
        <w:t xml:space="preserve"> є: </w:t>
      </w:r>
    </w:p>
    <w:p w:rsidR="006B4966" w:rsidRPr="00B51E79" w:rsidRDefault="006B4966" w:rsidP="00A27DC7">
      <w:pPr>
        <w:pStyle w:val="a7"/>
        <w:numPr>
          <w:ilvl w:val="0"/>
          <w:numId w:val="8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r w:rsidRPr="00B51E79">
        <w:rPr>
          <w:rFonts w:ascii="Times New Roman" w:hAnsi="Times New Roman"/>
          <w:sz w:val="28"/>
          <w:szCs w:val="28"/>
        </w:rPr>
        <w:t>аналіз сучасного стану, рекреаційно-туристичної і екскурсійної сфери Запорізької області та визначення перспектив їх розвитку;</w:t>
      </w:r>
    </w:p>
    <w:p w:rsidR="006B4966" w:rsidRPr="00B51E79" w:rsidRDefault="005C418E" w:rsidP="00A27DC7">
      <w:pPr>
        <w:pStyle w:val="a7"/>
        <w:numPr>
          <w:ilvl w:val="0"/>
          <w:numId w:val="8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виявлення і оцінка </w:t>
      </w:r>
      <w:r w:rsidR="006B4966" w:rsidRPr="00B51E79">
        <w:rPr>
          <w:rFonts w:ascii="Times New Roman" w:hAnsi="Times New Roman"/>
          <w:sz w:val="28"/>
          <w:szCs w:val="28"/>
        </w:rPr>
        <w:t>рекреаційно-туристичного і екскурсійного потенціалу Запорізької області;</w:t>
      </w:r>
    </w:p>
    <w:p w:rsidR="006B4966" w:rsidRPr="00B51E79" w:rsidRDefault="006B4966" w:rsidP="00A27DC7">
      <w:pPr>
        <w:pStyle w:val="a7"/>
        <w:numPr>
          <w:ilvl w:val="0"/>
          <w:numId w:val="8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r w:rsidRPr="00B51E79">
        <w:rPr>
          <w:rFonts w:ascii="Times New Roman" w:hAnsi="Times New Roman"/>
          <w:sz w:val="28"/>
          <w:szCs w:val="28"/>
        </w:rPr>
        <w:t>розробка пропозицій щодо організації рекреаційно-туристичної і екскурсійної діяльності в Запорізькій області;</w:t>
      </w:r>
    </w:p>
    <w:p w:rsidR="006B4966" w:rsidRPr="00B51E79" w:rsidRDefault="006B4966" w:rsidP="00A27DC7">
      <w:pPr>
        <w:pStyle w:val="a7"/>
        <w:numPr>
          <w:ilvl w:val="0"/>
          <w:numId w:val="8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1E79">
        <w:rPr>
          <w:rFonts w:ascii="Times New Roman" w:hAnsi="Times New Roman"/>
          <w:sz w:val="28"/>
          <w:szCs w:val="28"/>
        </w:rPr>
        <w:t>геоінформаційне</w:t>
      </w:r>
      <w:proofErr w:type="spellEnd"/>
      <w:r w:rsidRPr="00B51E79">
        <w:rPr>
          <w:rFonts w:ascii="Times New Roman" w:hAnsi="Times New Roman"/>
          <w:sz w:val="28"/>
          <w:szCs w:val="28"/>
        </w:rPr>
        <w:t xml:space="preserve"> картографування рекреаційно-туристичної і екскурсійної діяльності в Запорізькій області;</w:t>
      </w:r>
    </w:p>
    <w:p w:rsidR="00B147B3" w:rsidRDefault="006B4966" w:rsidP="00A27DC7">
      <w:pPr>
        <w:pStyle w:val="a7"/>
        <w:numPr>
          <w:ilvl w:val="0"/>
          <w:numId w:val="8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r w:rsidRPr="00B51E79">
        <w:rPr>
          <w:rFonts w:ascii="Times New Roman" w:hAnsi="Times New Roman"/>
          <w:sz w:val="28"/>
          <w:szCs w:val="28"/>
        </w:rPr>
        <w:t>організація і надання освітніх послуг щодо підготовки кваліфікованих кадрів з екскурсійного обслуговування та здійснення туристичного супроводу в Запорізькій області</w:t>
      </w:r>
      <w:r w:rsidR="00B147B3">
        <w:rPr>
          <w:rFonts w:ascii="Times New Roman" w:hAnsi="Times New Roman"/>
          <w:sz w:val="28"/>
          <w:szCs w:val="28"/>
        </w:rPr>
        <w:t>;</w:t>
      </w:r>
    </w:p>
    <w:p w:rsidR="006B4966" w:rsidRPr="00B51E79" w:rsidRDefault="00B147B3" w:rsidP="00A27DC7">
      <w:pPr>
        <w:pStyle w:val="a7"/>
        <w:numPr>
          <w:ilvl w:val="0"/>
          <w:numId w:val="8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методичної літератури щодо освітнього процесу з туристичних дисциплін</w:t>
      </w:r>
      <w:r w:rsidR="006B4966" w:rsidRPr="00B51E79">
        <w:rPr>
          <w:rFonts w:ascii="Times New Roman" w:hAnsi="Times New Roman"/>
          <w:sz w:val="28"/>
          <w:szCs w:val="28"/>
        </w:rPr>
        <w:t>.</w:t>
      </w:r>
    </w:p>
    <w:p w:rsidR="000F4F47" w:rsidRPr="00B51E79" w:rsidRDefault="000F4F47" w:rsidP="00A27DC7">
      <w:pPr>
        <w:numPr>
          <w:ilvl w:val="1"/>
          <w:numId w:val="11"/>
        </w:numPr>
        <w:spacing w:line="276" w:lineRule="auto"/>
        <w:rPr>
          <w:b/>
          <w:sz w:val="28"/>
          <w:szCs w:val="28"/>
        </w:rPr>
      </w:pPr>
      <w:r w:rsidRPr="00B51E79">
        <w:rPr>
          <w:b/>
          <w:sz w:val="28"/>
          <w:szCs w:val="28"/>
        </w:rPr>
        <w:t>Функції науково-дослідної лабораторії «Рекреаційної географії та туризму».</w:t>
      </w:r>
    </w:p>
    <w:p w:rsidR="000F4F47" w:rsidRPr="00B51E79" w:rsidRDefault="000F4F47" w:rsidP="00A27DC7">
      <w:pPr>
        <w:spacing w:line="276" w:lineRule="auto"/>
        <w:ind w:left="360"/>
        <w:rPr>
          <w:sz w:val="28"/>
          <w:szCs w:val="28"/>
        </w:rPr>
      </w:pPr>
      <w:r w:rsidRPr="00B51E79">
        <w:rPr>
          <w:sz w:val="28"/>
          <w:szCs w:val="28"/>
        </w:rPr>
        <w:t>Фундаментальні дослідження за напрямами:</w:t>
      </w:r>
    </w:p>
    <w:p w:rsidR="000F4F47" w:rsidRPr="00B51E79" w:rsidRDefault="000F4F47" w:rsidP="00A27DC7">
      <w:pPr>
        <w:pStyle w:val="a7"/>
        <w:numPr>
          <w:ilvl w:val="0"/>
          <w:numId w:val="9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r w:rsidRPr="00B51E79">
        <w:rPr>
          <w:rFonts w:ascii="Times New Roman" w:hAnsi="Times New Roman"/>
          <w:sz w:val="28"/>
          <w:szCs w:val="28"/>
        </w:rPr>
        <w:t>Дослідження світового досвіду екологічно безпечного і ефективного розвитку рекреації, туризму і екскурсійної діяльності, формування і поповнення інформаційного каталогу підходів, методів і інструментів їх розвитку;</w:t>
      </w:r>
    </w:p>
    <w:p w:rsidR="000F4F47" w:rsidRPr="00B51E79" w:rsidRDefault="000F4F47" w:rsidP="00A27DC7">
      <w:pPr>
        <w:pStyle w:val="a7"/>
        <w:numPr>
          <w:ilvl w:val="0"/>
          <w:numId w:val="9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r w:rsidRPr="00B51E79">
        <w:rPr>
          <w:rFonts w:ascii="Times New Roman" w:hAnsi="Times New Roman"/>
          <w:sz w:val="28"/>
          <w:szCs w:val="28"/>
        </w:rPr>
        <w:t xml:space="preserve">Теорія, методи оцінки і картографування територіальних рекреаційно-туристичних систем, включаючи рекреаційно-туристичні ресурси, рекреаційно-туристичний і екскурсійний потенціал та рекреаційно-туристичну </w:t>
      </w:r>
      <w:proofErr w:type="spellStart"/>
      <w:r w:rsidRPr="00B51E79">
        <w:rPr>
          <w:rFonts w:ascii="Times New Roman" w:hAnsi="Times New Roman"/>
          <w:sz w:val="28"/>
          <w:szCs w:val="28"/>
        </w:rPr>
        <w:t>о</w:t>
      </w:r>
      <w:r w:rsidR="00B147B3">
        <w:rPr>
          <w:rFonts w:ascii="Times New Roman" w:hAnsi="Times New Roman"/>
          <w:sz w:val="28"/>
          <w:szCs w:val="28"/>
        </w:rPr>
        <w:t>пановані</w:t>
      </w:r>
      <w:r w:rsidRPr="00B51E79">
        <w:rPr>
          <w:rFonts w:ascii="Times New Roman" w:hAnsi="Times New Roman"/>
          <w:sz w:val="28"/>
          <w:szCs w:val="28"/>
        </w:rPr>
        <w:t>сть</w:t>
      </w:r>
      <w:proofErr w:type="spellEnd"/>
      <w:r w:rsidRPr="00B51E79">
        <w:rPr>
          <w:rFonts w:ascii="Times New Roman" w:hAnsi="Times New Roman"/>
          <w:sz w:val="28"/>
          <w:szCs w:val="28"/>
        </w:rPr>
        <w:t xml:space="preserve"> території, можливостей для стійкого розвитку рекреації, туризму та екскурсійної діяльності.</w:t>
      </w:r>
    </w:p>
    <w:p w:rsidR="000F4F47" w:rsidRPr="00B51E79" w:rsidRDefault="000F4F47" w:rsidP="00A27DC7">
      <w:pPr>
        <w:pStyle w:val="a7"/>
        <w:tabs>
          <w:tab w:val="left" w:pos="284"/>
        </w:tabs>
        <w:spacing w:after="0"/>
        <w:ind w:left="0" w:right="-143"/>
        <w:rPr>
          <w:rFonts w:ascii="Times New Roman" w:hAnsi="Times New Roman"/>
          <w:sz w:val="28"/>
          <w:szCs w:val="28"/>
        </w:rPr>
      </w:pPr>
      <w:r w:rsidRPr="00B51E79">
        <w:rPr>
          <w:rFonts w:ascii="Times New Roman" w:hAnsi="Times New Roman"/>
          <w:sz w:val="28"/>
          <w:szCs w:val="28"/>
        </w:rPr>
        <w:t>Прикладні дослідження:</w:t>
      </w:r>
    </w:p>
    <w:p w:rsidR="000F4F47" w:rsidRPr="00B51E79" w:rsidRDefault="000F4F47" w:rsidP="00A27DC7">
      <w:pPr>
        <w:pStyle w:val="a7"/>
        <w:numPr>
          <w:ilvl w:val="0"/>
          <w:numId w:val="9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r w:rsidRPr="00B51E79">
        <w:rPr>
          <w:rFonts w:ascii="Times New Roman" w:hAnsi="Times New Roman"/>
          <w:sz w:val="28"/>
          <w:szCs w:val="28"/>
        </w:rPr>
        <w:lastRenderedPageBreak/>
        <w:t>Оцінка рекреаційно-туристичного і екскурсійного потенціалу території Запорізької області;</w:t>
      </w:r>
    </w:p>
    <w:p w:rsidR="000F4F47" w:rsidRPr="00B51E79" w:rsidRDefault="000F4F47" w:rsidP="00A27DC7">
      <w:pPr>
        <w:pStyle w:val="a7"/>
        <w:numPr>
          <w:ilvl w:val="0"/>
          <w:numId w:val="9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r w:rsidRPr="00B51E79">
        <w:rPr>
          <w:rFonts w:ascii="Times New Roman" w:hAnsi="Times New Roman"/>
          <w:sz w:val="28"/>
          <w:szCs w:val="28"/>
        </w:rPr>
        <w:t>Складання каталогу рекреаційно-туристичних ресурсів і екскурсійних об</w:t>
      </w:r>
      <w:r w:rsidRPr="00B51E79">
        <w:rPr>
          <w:rFonts w:ascii="Cambria Math" w:hAnsi="Cambria Math" w:cs="Cambria Math"/>
          <w:sz w:val="28"/>
          <w:szCs w:val="28"/>
        </w:rPr>
        <w:t>’</w:t>
      </w:r>
      <w:r w:rsidRPr="00B51E79">
        <w:rPr>
          <w:rFonts w:ascii="Times New Roman" w:hAnsi="Times New Roman"/>
          <w:sz w:val="28"/>
          <w:szCs w:val="28"/>
        </w:rPr>
        <w:t xml:space="preserve">єктів Запорізької області; </w:t>
      </w:r>
    </w:p>
    <w:p w:rsidR="000F4F47" w:rsidRPr="00B51E79" w:rsidRDefault="000F4F47" w:rsidP="00A27DC7">
      <w:pPr>
        <w:pStyle w:val="a7"/>
        <w:numPr>
          <w:ilvl w:val="0"/>
          <w:numId w:val="9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r w:rsidRPr="00B51E79">
        <w:rPr>
          <w:rFonts w:ascii="Times New Roman" w:hAnsi="Times New Roman"/>
          <w:sz w:val="28"/>
          <w:szCs w:val="28"/>
        </w:rPr>
        <w:t>Підготовка документів щодо здійснення експертної оцінки та паспортизації культурно-історичних пам</w:t>
      </w:r>
      <w:r w:rsidRPr="00B51E79">
        <w:rPr>
          <w:rFonts w:ascii="Cambria Math" w:hAnsi="Cambria Math" w:cs="Cambria Math"/>
          <w:sz w:val="28"/>
          <w:szCs w:val="28"/>
        </w:rPr>
        <w:t>’</w:t>
      </w:r>
      <w:r w:rsidRPr="00B51E79">
        <w:rPr>
          <w:rFonts w:ascii="Times New Roman" w:hAnsi="Times New Roman"/>
          <w:sz w:val="28"/>
          <w:szCs w:val="28"/>
        </w:rPr>
        <w:t>яток м. Мелітополя і Мелітопольського району;</w:t>
      </w:r>
    </w:p>
    <w:p w:rsidR="000F4F47" w:rsidRPr="00B51E79" w:rsidRDefault="000F4F47" w:rsidP="00A27DC7">
      <w:pPr>
        <w:pStyle w:val="a7"/>
        <w:numPr>
          <w:ilvl w:val="0"/>
          <w:numId w:val="9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r w:rsidRPr="00B51E79">
        <w:rPr>
          <w:rFonts w:ascii="Times New Roman" w:hAnsi="Times New Roman"/>
          <w:sz w:val="28"/>
          <w:szCs w:val="28"/>
        </w:rPr>
        <w:t>Суспільно-географічне обґрунтування організації різних видів рекреаційно-туристичної і екскурсійної діяльності в межах Запорізької області;</w:t>
      </w:r>
    </w:p>
    <w:p w:rsidR="000F4F47" w:rsidRPr="00B51E79" w:rsidRDefault="000F4F47" w:rsidP="00A27DC7">
      <w:pPr>
        <w:pStyle w:val="a7"/>
        <w:numPr>
          <w:ilvl w:val="0"/>
          <w:numId w:val="9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r w:rsidRPr="00B51E79">
        <w:rPr>
          <w:rFonts w:ascii="Times New Roman" w:hAnsi="Times New Roman"/>
          <w:sz w:val="28"/>
          <w:szCs w:val="28"/>
        </w:rPr>
        <w:t>Підготовка матеріалів до картографічного забезпечення рекреаційно-туристичної і екскурсійної діяльності в Запорізькій області (складання тематичних карт);</w:t>
      </w:r>
    </w:p>
    <w:p w:rsidR="000F4F47" w:rsidRPr="00B51E79" w:rsidRDefault="000F4F47" w:rsidP="00A27DC7">
      <w:pPr>
        <w:pStyle w:val="a7"/>
        <w:numPr>
          <w:ilvl w:val="0"/>
          <w:numId w:val="9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r w:rsidRPr="00B51E79">
        <w:rPr>
          <w:rFonts w:ascii="Times New Roman" w:hAnsi="Times New Roman"/>
          <w:sz w:val="28"/>
          <w:szCs w:val="28"/>
        </w:rPr>
        <w:t>Розробка рекомендацій щодо перспектив розвитку рекреаційно-туристичної і екскурсійної сфер в Запорізькій області;</w:t>
      </w:r>
    </w:p>
    <w:p w:rsidR="000F4F47" w:rsidRPr="00B51E79" w:rsidRDefault="000F4F47" w:rsidP="00A27DC7">
      <w:pPr>
        <w:pStyle w:val="a7"/>
        <w:numPr>
          <w:ilvl w:val="0"/>
          <w:numId w:val="9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r w:rsidRPr="00B51E79">
        <w:rPr>
          <w:rFonts w:ascii="Times New Roman" w:hAnsi="Times New Roman"/>
          <w:sz w:val="28"/>
          <w:szCs w:val="28"/>
        </w:rPr>
        <w:t>Проведення педагогічного експерименту щодо впровадження нових освітніх технологій в рекреаційно-туристичній роботі в закладах освіти різних рівнів акредитації,  ЗОШ, і позашкільних закладах;</w:t>
      </w:r>
    </w:p>
    <w:p w:rsidR="000F4F47" w:rsidRPr="00B51E79" w:rsidRDefault="000F4F47" w:rsidP="00A27DC7">
      <w:pPr>
        <w:pStyle w:val="a7"/>
        <w:numPr>
          <w:ilvl w:val="0"/>
          <w:numId w:val="9"/>
        </w:numPr>
        <w:tabs>
          <w:tab w:val="left" w:pos="360"/>
        </w:tabs>
        <w:spacing w:after="0"/>
        <w:ind w:left="360" w:right="-143"/>
        <w:jc w:val="both"/>
        <w:rPr>
          <w:rFonts w:ascii="Times New Roman" w:hAnsi="Times New Roman"/>
          <w:sz w:val="28"/>
          <w:szCs w:val="28"/>
        </w:rPr>
      </w:pPr>
      <w:r w:rsidRPr="00B51E79">
        <w:rPr>
          <w:rFonts w:ascii="Times New Roman" w:hAnsi="Times New Roman"/>
          <w:sz w:val="28"/>
          <w:szCs w:val="28"/>
        </w:rPr>
        <w:t>Оформлення пакету документів на здійснення підготовки фахівців туристичного супроводу,  гідів-переклад</w:t>
      </w:r>
      <w:r w:rsidR="00B147B3">
        <w:rPr>
          <w:rFonts w:ascii="Times New Roman" w:hAnsi="Times New Roman"/>
          <w:sz w:val="28"/>
          <w:szCs w:val="28"/>
        </w:rPr>
        <w:t>ачів</w:t>
      </w:r>
      <w:r w:rsidRPr="00B51E79">
        <w:rPr>
          <w:rFonts w:ascii="Times New Roman" w:hAnsi="Times New Roman"/>
          <w:sz w:val="28"/>
          <w:szCs w:val="28"/>
        </w:rPr>
        <w:t xml:space="preserve">, </w:t>
      </w:r>
      <w:r w:rsidR="00B147B3" w:rsidRPr="00B51E79">
        <w:rPr>
          <w:rFonts w:ascii="Times New Roman" w:hAnsi="Times New Roman"/>
          <w:sz w:val="28"/>
          <w:szCs w:val="28"/>
        </w:rPr>
        <w:t>інструкторів</w:t>
      </w:r>
      <w:r w:rsidR="00B147B3" w:rsidRPr="00B51E79">
        <w:rPr>
          <w:rFonts w:ascii="Times New Roman" w:hAnsi="Times New Roman"/>
          <w:sz w:val="28"/>
          <w:szCs w:val="28"/>
        </w:rPr>
        <w:t xml:space="preserve"> </w:t>
      </w:r>
      <w:r w:rsidRPr="00B51E79">
        <w:rPr>
          <w:rFonts w:ascii="Times New Roman" w:hAnsi="Times New Roman"/>
          <w:sz w:val="28"/>
          <w:szCs w:val="28"/>
        </w:rPr>
        <w:t>спортивн</w:t>
      </w:r>
      <w:r w:rsidR="00B147B3">
        <w:rPr>
          <w:rFonts w:ascii="Times New Roman" w:hAnsi="Times New Roman"/>
          <w:sz w:val="28"/>
          <w:szCs w:val="28"/>
        </w:rPr>
        <w:t>ого туризму</w:t>
      </w:r>
      <w:r w:rsidRPr="00B51E79">
        <w:rPr>
          <w:rFonts w:ascii="Times New Roman" w:hAnsi="Times New Roman"/>
          <w:sz w:val="28"/>
          <w:szCs w:val="28"/>
        </w:rPr>
        <w:t>, провідників та ін. в межах Запорізької області.</w:t>
      </w:r>
    </w:p>
    <w:p w:rsidR="000F4F47" w:rsidRPr="00B51E79" w:rsidRDefault="000F4F47" w:rsidP="00A27DC7">
      <w:pPr>
        <w:pStyle w:val="a7"/>
        <w:tabs>
          <w:tab w:val="left" w:pos="284"/>
        </w:tabs>
        <w:spacing w:after="0"/>
        <w:ind w:left="426" w:right="-143" w:hanging="426"/>
        <w:jc w:val="both"/>
        <w:rPr>
          <w:rFonts w:ascii="Times New Roman" w:hAnsi="Times New Roman"/>
          <w:sz w:val="28"/>
          <w:szCs w:val="28"/>
        </w:rPr>
      </w:pPr>
      <w:r w:rsidRPr="00B51E79">
        <w:rPr>
          <w:rFonts w:ascii="Times New Roman" w:hAnsi="Times New Roman"/>
          <w:sz w:val="28"/>
          <w:szCs w:val="28"/>
        </w:rPr>
        <w:tab/>
        <w:t xml:space="preserve"> Поряд із вище означеними напрямами роботи науково-дослідною лабораторією «рекреаційної географії та туризму» буде проводиться пропаганда наукових досягнень Мелітопольського державного педагогічного університету імені Богдана Хмельницького на загальнодержавному та міжнародному рівнях. </w:t>
      </w:r>
    </w:p>
    <w:p w:rsidR="00BD022B" w:rsidRPr="00B51E79" w:rsidRDefault="00BD022B" w:rsidP="00A27DC7">
      <w:pPr>
        <w:numPr>
          <w:ilvl w:val="1"/>
          <w:numId w:val="11"/>
        </w:numPr>
        <w:spacing w:line="276" w:lineRule="auto"/>
        <w:ind w:hanging="1080"/>
        <w:jc w:val="both"/>
        <w:rPr>
          <w:b/>
          <w:sz w:val="28"/>
          <w:szCs w:val="28"/>
        </w:rPr>
      </w:pPr>
      <w:r w:rsidRPr="00B51E79">
        <w:rPr>
          <w:b/>
          <w:sz w:val="28"/>
          <w:szCs w:val="28"/>
        </w:rPr>
        <w:t>Співробітництво з державними, науковими організаціями та закладами в Україні, міжнародна співпраця.</w:t>
      </w:r>
    </w:p>
    <w:p w:rsidR="00BD022B" w:rsidRPr="00B51E79" w:rsidRDefault="00BD022B" w:rsidP="00A27DC7">
      <w:pPr>
        <w:spacing w:line="276" w:lineRule="auto"/>
        <w:ind w:firstLine="851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У зв</w:t>
      </w:r>
      <w:r w:rsidRPr="00B51E79">
        <w:rPr>
          <w:rFonts w:ascii="Cambria Math" w:hAnsi="Cambria Math" w:cs="Cambria Math"/>
          <w:sz w:val="28"/>
          <w:szCs w:val="28"/>
        </w:rPr>
        <w:t>’</w:t>
      </w:r>
      <w:r w:rsidRPr="00B51E79">
        <w:rPr>
          <w:sz w:val="28"/>
          <w:szCs w:val="28"/>
        </w:rPr>
        <w:t>язку з різнобічними напрямками наукових досліджень, які потребують додаткових консультацій, обговорень, проведення експерименту, а також роботи з статистичними даними, фондовими та архівними документами, нормативно-правовою базою різних управлінь, підприємств  та закладів передбачається налагодити тісну співпрацю із:</w:t>
      </w:r>
    </w:p>
    <w:p w:rsidR="00BD022B" w:rsidRPr="00B51E79" w:rsidRDefault="00BD022B" w:rsidP="00A27DC7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 xml:space="preserve">відділом культури Мелітопольської міської ради Запорізької області; </w:t>
      </w:r>
    </w:p>
    <w:p w:rsidR="00BD022B" w:rsidRPr="00B51E79" w:rsidRDefault="00BD022B" w:rsidP="00A27DC7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управлінням культури та туризму Мелітопольської рай</w:t>
      </w:r>
      <w:r w:rsidR="00C33640">
        <w:rPr>
          <w:sz w:val="28"/>
          <w:szCs w:val="28"/>
        </w:rPr>
        <w:t xml:space="preserve">онної </w:t>
      </w:r>
      <w:r w:rsidRPr="00B51E79">
        <w:rPr>
          <w:sz w:val="28"/>
          <w:szCs w:val="28"/>
        </w:rPr>
        <w:t>адміністрації;</w:t>
      </w:r>
    </w:p>
    <w:p w:rsidR="00BD022B" w:rsidRPr="00B51E79" w:rsidRDefault="00C33640" w:rsidP="00A27DC7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</w:t>
      </w:r>
      <w:r w:rsidR="00BD022B" w:rsidRPr="00B51E79">
        <w:rPr>
          <w:sz w:val="28"/>
          <w:szCs w:val="28"/>
        </w:rPr>
        <w:t>культури та туризму Запорізької обласної державної адміністрації (м. Запоріжжя);</w:t>
      </w:r>
    </w:p>
    <w:p w:rsidR="00BD022B" w:rsidRPr="00B51E79" w:rsidRDefault="00BD022B" w:rsidP="00A27DC7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Державним управлянням охорони навколишнього природного середовища в Запорізькій області (м. Запоріжжя);</w:t>
      </w:r>
    </w:p>
    <w:p w:rsidR="00BD022B" w:rsidRPr="00B51E79" w:rsidRDefault="00BD022B" w:rsidP="00A27DC7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Запорізьким обласним центром охорони культурної спадщини (м. Запоріжжя);</w:t>
      </w:r>
    </w:p>
    <w:p w:rsidR="00BD022B" w:rsidRPr="00B51E79" w:rsidRDefault="00BD022B" w:rsidP="00A27DC7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Запорізьким обласним туристично-інформаційним центром (м. Запоріжжя);</w:t>
      </w:r>
    </w:p>
    <w:p w:rsidR="00BD022B" w:rsidRPr="00B51E79" w:rsidRDefault="00BD022B" w:rsidP="00A27DC7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8"/>
          <w:szCs w:val="28"/>
        </w:rPr>
      </w:pPr>
      <w:r w:rsidRPr="00B51E79">
        <w:rPr>
          <w:sz w:val="28"/>
          <w:szCs w:val="28"/>
        </w:rPr>
        <w:lastRenderedPageBreak/>
        <w:t>Головним управлінням статистики у Запорізькій області (м. Мелітополь);</w:t>
      </w:r>
    </w:p>
    <w:p w:rsidR="00BD022B" w:rsidRPr="00B51E79" w:rsidRDefault="00BD022B" w:rsidP="00A27DC7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туристичними підприємствами м. Мелітополя, Мелітопольського району та Запорізької області;</w:t>
      </w:r>
    </w:p>
    <w:p w:rsidR="00BD022B" w:rsidRPr="00B51E79" w:rsidRDefault="00BD022B" w:rsidP="00A27DC7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Національним природним парком «Приазовський» (м. Мелітополь);</w:t>
      </w:r>
    </w:p>
    <w:p w:rsidR="00BD022B" w:rsidRPr="00B51E79" w:rsidRDefault="00BD022B" w:rsidP="00A27DC7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 xml:space="preserve"> центром туристсько-краєзнавчої творчості учнівської молоді м. Мелітополя;</w:t>
      </w:r>
    </w:p>
    <w:p w:rsidR="00BD022B" w:rsidRPr="00B51E79" w:rsidRDefault="00BD022B" w:rsidP="00A27DC7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 xml:space="preserve"> краєзнавчими музеями  м. Мелітополя, Мелітопольського району та Запорізької області;</w:t>
      </w:r>
    </w:p>
    <w:p w:rsidR="00057AF0" w:rsidRDefault="00BD022B" w:rsidP="00A27DC7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8"/>
          <w:szCs w:val="28"/>
        </w:rPr>
      </w:pPr>
      <w:r w:rsidRPr="00324F98">
        <w:rPr>
          <w:sz w:val="28"/>
          <w:szCs w:val="28"/>
        </w:rPr>
        <w:t>провідними вищими навчальними закладами України, зокрема Одеським національним університетом імені І.І. Мечникова (м. Одеса), Київським національним університетом імені Тараса</w:t>
      </w:r>
      <w:r w:rsidRPr="00F47511">
        <w:rPr>
          <w:sz w:val="28"/>
          <w:szCs w:val="28"/>
        </w:rPr>
        <w:t xml:space="preserve"> Шевченка (м. Київ) та ін.</w:t>
      </w:r>
    </w:p>
    <w:p w:rsidR="00F47511" w:rsidRDefault="00F47511" w:rsidP="00F47511">
      <w:pPr>
        <w:tabs>
          <w:tab w:val="left" w:pos="360"/>
        </w:tabs>
        <w:suppressAutoHyphens/>
        <w:spacing w:line="276" w:lineRule="auto"/>
        <w:jc w:val="both"/>
        <w:rPr>
          <w:sz w:val="28"/>
          <w:szCs w:val="28"/>
        </w:rPr>
      </w:pPr>
    </w:p>
    <w:p w:rsidR="00057AF0" w:rsidRDefault="00A27DC7" w:rsidP="00A27DC7">
      <w:pPr>
        <w:spacing w:line="276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ІІІ. </w:t>
      </w:r>
      <w:r w:rsidR="00F47511">
        <w:rPr>
          <w:b/>
          <w:bCs/>
          <w:sz w:val="28"/>
          <w:szCs w:val="28"/>
        </w:rPr>
        <w:t>Організація роботи науково-дослідної лабораторії</w:t>
      </w:r>
    </w:p>
    <w:p w:rsidR="00F47511" w:rsidRPr="00B51E79" w:rsidRDefault="00F47511" w:rsidP="00A27DC7">
      <w:pPr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1C5321" w:rsidRPr="00B51E79" w:rsidRDefault="001C5321" w:rsidP="00A27DC7">
      <w:pPr>
        <w:numPr>
          <w:ilvl w:val="0"/>
          <w:numId w:val="10"/>
        </w:numPr>
        <w:tabs>
          <w:tab w:val="left" w:pos="720"/>
        </w:tabs>
        <w:suppressAutoHyphens/>
        <w:spacing w:line="276" w:lineRule="auto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керівник лабораторії, кандидат наук</w:t>
      </w:r>
      <w:r w:rsidR="00A27DC7">
        <w:rPr>
          <w:sz w:val="28"/>
          <w:szCs w:val="28"/>
        </w:rPr>
        <w:t>, доцент</w:t>
      </w:r>
      <w:r w:rsidR="00A27DC7" w:rsidRPr="00B51E79">
        <w:rPr>
          <w:sz w:val="28"/>
          <w:szCs w:val="28"/>
        </w:rPr>
        <w:t xml:space="preserve"> </w:t>
      </w:r>
      <w:r w:rsidRPr="00B51E79">
        <w:rPr>
          <w:sz w:val="28"/>
          <w:szCs w:val="28"/>
        </w:rPr>
        <w:t xml:space="preserve">– 1; </w:t>
      </w:r>
    </w:p>
    <w:p w:rsidR="001C5321" w:rsidRPr="00B51E79" w:rsidRDefault="001C5321" w:rsidP="00A27DC7">
      <w:pPr>
        <w:numPr>
          <w:ilvl w:val="0"/>
          <w:numId w:val="10"/>
        </w:numPr>
        <w:tabs>
          <w:tab w:val="left" w:pos="720"/>
        </w:tabs>
        <w:suppressAutoHyphens/>
        <w:spacing w:line="276" w:lineRule="auto"/>
        <w:jc w:val="both"/>
        <w:rPr>
          <w:sz w:val="28"/>
          <w:szCs w:val="28"/>
        </w:rPr>
      </w:pPr>
      <w:r w:rsidRPr="00B51E79">
        <w:rPr>
          <w:sz w:val="28"/>
          <w:szCs w:val="28"/>
        </w:rPr>
        <w:t xml:space="preserve">заступник керівника, кандидат наук – 1; </w:t>
      </w:r>
    </w:p>
    <w:p w:rsidR="001C5321" w:rsidRPr="00B51E79" w:rsidRDefault="001C5321" w:rsidP="00A27DC7">
      <w:pPr>
        <w:numPr>
          <w:ilvl w:val="0"/>
          <w:numId w:val="10"/>
        </w:numPr>
        <w:tabs>
          <w:tab w:val="left" w:pos="720"/>
        </w:tabs>
        <w:suppressAutoHyphens/>
        <w:spacing w:line="276" w:lineRule="auto"/>
        <w:jc w:val="both"/>
        <w:rPr>
          <w:sz w:val="28"/>
          <w:szCs w:val="28"/>
        </w:rPr>
      </w:pPr>
      <w:r w:rsidRPr="00B51E79">
        <w:rPr>
          <w:sz w:val="28"/>
          <w:szCs w:val="28"/>
        </w:rPr>
        <w:t xml:space="preserve">наукові співробітники, кандидати наук – 4; </w:t>
      </w:r>
    </w:p>
    <w:p w:rsidR="001C5321" w:rsidRPr="00B51E79" w:rsidRDefault="001C5321" w:rsidP="00A27DC7">
      <w:pPr>
        <w:numPr>
          <w:ilvl w:val="0"/>
          <w:numId w:val="10"/>
        </w:numPr>
        <w:tabs>
          <w:tab w:val="left" w:pos="720"/>
        </w:tabs>
        <w:suppressAutoHyphens/>
        <w:spacing w:line="276" w:lineRule="auto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лаборант – 1.</w:t>
      </w:r>
    </w:p>
    <w:p w:rsidR="00057AF0" w:rsidRPr="00B51E79" w:rsidRDefault="00057AF0" w:rsidP="00A27DC7">
      <w:pPr>
        <w:spacing w:line="276" w:lineRule="auto"/>
        <w:ind w:firstLine="851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Посадові обов’язки та права працівників</w:t>
      </w:r>
      <w:r w:rsidR="00014688" w:rsidRPr="00B51E79">
        <w:rPr>
          <w:sz w:val="28"/>
          <w:szCs w:val="28"/>
        </w:rPr>
        <w:t xml:space="preserve"> науково-дослідної лабораторії </w:t>
      </w:r>
      <w:r w:rsidRPr="00B51E79">
        <w:rPr>
          <w:sz w:val="28"/>
          <w:szCs w:val="28"/>
        </w:rPr>
        <w:t>визначаються посадовими інструкціями (відповідно до чинного законодавства).</w:t>
      </w:r>
    </w:p>
    <w:p w:rsidR="00057AF0" w:rsidRPr="00B51E79" w:rsidRDefault="00057AF0" w:rsidP="00A27DC7">
      <w:pPr>
        <w:spacing w:line="276" w:lineRule="auto"/>
        <w:jc w:val="both"/>
        <w:rPr>
          <w:sz w:val="28"/>
          <w:szCs w:val="28"/>
        </w:rPr>
      </w:pPr>
      <w:r w:rsidRPr="00B51E79">
        <w:rPr>
          <w:sz w:val="28"/>
          <w:szCs w:val="28"/>
        </w:rPr>
        <w:t xml:space="preserve">Наукове керівництво </w:t>
      </w:r>
      <w:r w:rsidR="00014688" w:rsidRPr="00B51E79">
        <w:rPr>
          <w:sz w:val="28"/>
          <w:szCs w:val="28"/>
        </w:rPr>
        <w:t>науково-дослідної лабораторії</w:t>
      </w:r>
      <w:r w:rsidRPr="00B51E79">
        <w:rPr>
          <w:sz w:val="28"/>
          <w:szCs w:val="28"/>
        </w:rPr>
        <w:t xml:space="preserve"> здійснює науковий керівник </w:t>
      </w:r>
    </w:p>
    <w:p w:rsidR="00057AF0" w:rsidRPr="00B51E79" w:rsidRDefault="00057AF0" w:rsidP="00A27DC7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B51E79">
        <w:rPr>
          <w:sz w:val="28"/>
          <w:szCs w:val="28"/>
        </w:rPr>
        <w:t xml:space="preserve">Науковий керівник: </w:t>
      </w:r>
    </w:p>
    <w:p w:rsidR="00057AF0" w:rsidRPr="00B51E79" w:rsidRDefault="00057AF0" w:rsidP="00A27DC7">
      <w:pPr>
        <w:numPr>
          <w:ilvl w:val="0"/>
          <w:numId w:val="3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формує стратегічні напрямки розвитку науково-дослідної лабораторії на перспективу;</w:t>
      </w:r>
    </w:p>
    <w:p w:rsidR="00057AF0" w:rsidRPr="00B51E79" w:rsidRDefault="00057AF0" w:rsidP="00A27DC7">
      <w:pPr>
        <w:numPr>
          <w:ilvl w:val="0"/>
          <w:numId w:val="3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організовує роботу, спрямовану на виконання перспективних і поточних завдань, координує науково-дослідну  роботу</w:t>
      </w:r>
      <w:r w:rsidR="00794E81" w:rsidRPr="00B51E79">
        <w:rPr>
          <w:sz w:val="28"/>
          <w:szCs w:val="28"/>
        </w:rPr>
        <w:t xml:space="preserve"> та несе відповідальність за стан та результати цієї роботи</w:t>
      </w:r>
      <w:r w:rsidRPr="00B51E79">
        <w:rPr>
          <w:sz w:val="28"/>
          <w:szCs w:val="28"/>
        </w:rPr>
        <w:t>;</w:t>
      </w:r>
    </w:p>
    <w:p w:rsidR="00057AF0" w:rsidRPr="00B51E79" w:rsidRDefault="00057AF0" w:rsidP="00A27DC7">
      <w:pPr>
        <w:pStyle w:val="Default"/>
        <w:numPr>
          <w:ilvl w:val="0"/>
          <w:numId w:val="3"/>
        </w:numPr>
        <w:tabs>
          <w:tab w:val="clear" w:pos="1440"/>
          <w:tab w:val="num" w:pos="720"/>
        </w:tabs>
        <w:spacing w:line="276" w:lineRule="auto"/>
        <w:ind w:hanging="108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контролює якість виконаних робіт;</w:t>
      </w:r>
    </w:p>
    <w:p w:rsidR="00057AF0" w:rsidRPr="00B51E79" w:rsidRDefault="00057AF0" w:rsidP="00A27DC7">
      <w:pPr>
        <w:numPr>
          <w:ilvl w:val="0"/>
          <w:numId w:val="3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 xml:space="preserve">забезпечує взаємодію навчального та наукового процесів шляхом залучення до науково-дослідної роботи науково-педагогічних працівників, докторантів, аспірантів та студентів, а також наукових працівників лабораторії до навчального процесу; </w:t>
      </w:r>
    </w:p>
    <w:p w:rsidR="00057AF0" w:rsidRPr="00B51E79" w:rsidRDefault="00057AF0" w:rsidP="00A27DC7">
      <w:pPr>
        <w:numPr>
          <w:ilvl w:val="0"/>
          <w:numId w:val="3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сприяє підготовці дисертацій штатними науковими працівниками науково-дослідної лабораторії;</w:t>
      </w:r>
    </w:p>
    <w:p w:rsidR="00057AF0" w:rsidRPr="00B51E79" w:rsidRDefault="00057AF0" w:rsidP="00A27DC7">
      <w:pPr>
        <w:numPr>
          <w:ilvl w:val="0"/>
          <w:numId w:val="3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>контролює підготовку наукових публікацій працівниками лабораторії.</w:t>
      </w:r>
    </w:p>
    <w:p w:rsidR="00A27DC7" w:rsidRDefault="00A27DC7" w:rsidP="00A27DC7">
      <w:pPr>
        <w:spacing w:line="276" w:lineRule="auto"/>
        <w:jc w:val="center"/>
        <w:rPr>
          <w:b/>
          <w:bCs/>
          <w:sz w:val="28"/>
          <w:szCs w:val="28"/>
        </w:rPr>
      </w:pPr>
    </w:p>
    <w:p w:rsidR="00057AF0" w:rsidRPr="00F47511" w:rsidRDefault="00A27DC7" w:rsidP="00A27DC7">
      <w:pPr>
        <w:spacing w:line="276" w:lineRule="auto"/>
        <w:jc w:val="center"/>
        <w:rPr>
          <w:b/>
          <w:sz w:val="28"/>
          <w:szCs w:val="28"/>
        </w:rPr>
      </w:pPr>
      <w:r w:rsidRPr="00F47511">
        <w:rPr>
          <w:b/>
          <w:bCs/>
          <w:sz w:val="28"/>
          <w:szCs w:val="28"/>
          <w:lang w:val="en-US"/>
        </w:rPr>
        <w:t>IY</w:t>
      </w:r>
      <w:r w:rsidRPr="00F47511">
        <w:rPr>
          <w:b/>
          <w:bCs/>
          <w:sz w:val="28"/>
          <w:szCs w:val="28"/>
        </w:rPr>
        <w:t xml:space="preserve">. </w:t>
      </w:r>
      <w:r w:rsidR="00F47511" w:rsidRPr="00F47511">
        <w:rPr>
          <w:b/>
          <w:bCs/>
          <w:sz w:val="28"/>
          <w:szCs w:val="28"/>
        </w:rPr>
        <w:t xml:space="preserve">Кошти, </w:t>
      </w:r>
      <w:r w:rsidR="00CC400E">
        <w:rPr>
          <w:b/>
          <w:bCs/>
          <w:sz w:val="28"/>
          <w:szCs w:val="28"/>
        </w:rPr>
        <w:t>ф</w:t>
      </w:r>
      <w:r w:rsidR="00057AF0" w:rsidRPr="00F47511">
        <w:rPr>
          <w:b/>
          <w:bCs/>
          <w:sz w:val="28"/>
          <w:szCs w:val="28"/>
        </w:rPr>
        <w:t xml:space="preserve">інансування діяльності та матеріально-технічне забезпечення </w:t>
      </w:r>
      <w:r w:rsidR="00DF38D8" w:rsidRPr="00F47511">
        <w:rPr>
          <w:b/>
          <w:sz w:val="28"/>
          <w:szCs w:val="28"/>
        </w:rPr>
        <w:t>науково-дослідної лабораторії</w:t>
      </w:r>
    </w:p>
    <w:p w:rsidR="00F47511" w:rsidRPr="00F47511" w:rsidRDefault="00F47511" w:rsidP="00A27DC7">
      <w:pPr>
        <w:spacing w:line="276" w:lineRule="auto"/>
        <w:jc w:val="center"/>
        <w:rPr>
          <w:b/>
          <w:bCs/>
          <w:sz w:val="28"/>
          <w:szCs w:val="28"/>
        </w:rPr>
      </w:pPr>
    </w:p>
    <w:p w:rsidR="00057AF0" w:rsidRPr="00F47511" w:rsidRDefault="00A27DC7" w:rsidP="00A27DC7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F47511">
        <w:rPr>
          <w:sz w:val="28"/>
          <w:szCs w:val="28"/>
        </w:rPr>
        <w:t xml:space="preserve">4.1. </w:t>
      </w:r>
      <w:r w:rsidR="00057AF0" w:rsidRPr="00F47511">
        <w:rPr>
          <w:sz w:val="28"/>
          <w:szCs w:val="28"/>
        </w:rPr>
        <w:t xml:space="preserve">Фінансування діяльності </w:t>
      </w:r>
      <w:r w:rsidR="00DF38D8" w:rsidRPr="00F47511">
        <w:rPr>
          <w:sz w:val="28"/>
          <w:szCs w:val="28"/>
        </w:rPr>
        <w:t>науково-дослідн</w:t>
      </w:r>
      <w:r w:rsidR="00CC400E">
        <w:rPr>
          <w:sz w:val="28"/>
          <w:szCs w:val="28"/>
        </w:rPr>
        <w:t>ої</w:t>
      </w:r>
      <w:r w:rsidR="00DF38D8" w:rsidRPr="00F47511">
        <w:rPr>
          <w:sz w:val="28"/>
          <w:szCs w:val="28"/>
        </w:rPr>
        <w:t xml:space="preserve"> лабораторі</w:t>
      </w:r>
      <w:r w:rsidR="00CC400E">
        <w:rPr>
          <w:sz w:val="28"/>
          <w:szCs w:val="28"/>
        </w:rPr>
        <w:t>ї</w:t>
      </w:r>
      <w:r w:rsidR="00DF38D8" w:rsidRPr="00F47511">
        <w:rPr>
          <w:sz w:val="28"/>
          <w:szCs w:val="28"/>
        </w:rPr>
        <w:t xml:space="preserve"> </w:t>
      </w:r>
      <w:r w:rsidR="00057AF0" w:rsidRPr="00F47511">
        <w:rPr>
          <w:sz w:val="28"/>
          <w:szCs w:val="28"/>
        </w:rPr>
        <w:t xml:space="preserve">здійснюється за рахунок коштів, що надійшли за виконання науково-дослідних робіт, надання </w:t>
      </w:r>
      <w:r w:rsidR="00057AF0" w:rsidRPr="00F47511">
        <w:rPr>
          <w:sz w:val="28"/>
          <w:szCs w:val="28"/>
        </w:rPr>
        <w:lastRenderedPageBreak/>
        <w:t>послуг, реалізації виготовленої науково-технічної продукції, а також від грантової діяльності, спонсорів та інших джерел, не заборонених законодавством України.</w:t>
      </w:r>
    </w:p>
    <w:p w:rsidR="00057AF0" w:rsidRPr="00F47511" w:rsidRDefault="00057AF0" w:rsidP="00A27DC7">
      <w:pPr>
        <w:numPr>
          <w:ilvl w:val="1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47511">
        <w:rPr>
          <w:sz w:val="28"/>
          <w:szCs w:val="28"/>
        </w:rPr>
        <w:t xml:space="preserve">НДЛ надається (в межах затверджених планових витрат) оперативна самостійність у комплектуванні та придбанні устаткування; </w:t>
      </w:r>
    </w:p>
    <w:p w:rsidR="00057AF0" w:rsidRPr="00F47511" w:rsidRDefault="00057AF0" w:rsidP="00A27DC7">
      <w:pPr>
        <w:numPr>
          <w:ilvl w:val="1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47511">
        <w:rPr>
          <w:sz w:val="28"/>
          <w:szCs w:val="28"/>
        </w:rPr>
        <w:t xml:space="preserve">Усі бухгалтерські операції та бухгалтерській облік здійснюються через бухгалтерію університету. </w:t>
      </w:r>
    </w:p>
    <w:p w:rsidR="00F47511" w:rsidRDefault="00F47511" w:rsidP="00F47511">
      <w:pPr>
        <w:spacing w:line="276" w:lineRule="auto"/>
        <w:ind w:left="720"/>
        <w:rPr>
          <w:b/>
          <w:bCs/>
          <w:sz w:val="28"/>
          <w:szCs w:val="28"/>
        </w:rPr>
      </w:pPr>
    </w:p>
    <w:p w:rsidR="00754CA0" w:rsidRPr="00B51E79" w:rsidRDefault="00754CA0" w:rsidP="00A27DC7">
      <w:pPr>
        <w:numPr>
          <w:ilvl w:val="0"/>
          <w:numId w:val="13"/>
        </w:numPr>
        <w:spacing w:line="276" w:lineRule="auto"/>
        <w:jc w:val="center"/>
        <w:rPr>
          <w:b/>
          <w:bCs/>
          <w:sz w:val="28"/>
          <w:szCs w:val="28"/>
        </w:rPr>
      </w:pPr>
      <w:r w:rsidRPr="00B51E79">
        <w:rPr>
          <w:b/>
          <w:bCs/>
          <w:sz w:val="28"/>
          <w:szCs w:val="28"/>
        </w:rPr>
        <w:t xml:space="preserve">Контроль за діяльністю </w:t>
      </w:r>
      <w:r w:rsidR="00DF38D8" w:rsidRPr="00B51E79">
        <w:rPr>
          <w:b/>
          <w:sz w:val="28"/>
          <w:szCs w:val="28"/>
        </w:rPr>
        <w:t>науково-дослідної лабораторії</w:t>
      </w:r>
    </w:p>
    <w:p w:rsidR="00014688" w:rsidRPr="00B51E79" w:rsidRDefault="00A27DC7" w:rsidP="00A27DC7">
      <w:pPr>
        <w:spacing w:line="276" w:lineRule="auto"/>
        <w:rPr>
          <w:bCs/>
          <w:sz w:val="28"/>
          <w:szCs w:val="28"/>
        </w:rPr>
      </w:pPr>
      <w:r w:rsidRPr="00A27DC7">
        <w:rPr>
          <w:bCs/>
          <w:sz w:val="28"/>
          <w:szCs w:val="28"/>
          <w:lang w:val="ru-RU"/>
        </w:rPr>
        <w:t>5</w:t>
      </w:r>
      <w:r w:rsidR="00014688" w:rsidRPr="00B51E79">
        <w:rPr>
          <w:bCs/>
          <w:sz w:val="28"/>
          <w:szCs w:val="28"/>
        </w:rPr>
        <w:t>.1. Контроль за діяльністю науково-дослідної лабораторії здійснює ректор та проректор з наукової роботи.</w:t>
      </w:r>
    </w:p>
    <w:p w:rsidR="00014688" w:rsidRPr="00B51E79" w:rsidRDefault="00A27DC7" w:rsidP="00A27DC7">
      <w:pPr>
        <w:spacing w:line="276" w:lineRule="auto"/>
        <w:rPr>
          <w:sz w:val="28"/>
          <w:szCs w:val="28"/>
        </w:rPr>
      </w:pPr>
      <w:r w:rsidRPr="00CC400E">
        <w:rPr>
          <w:bCs/>
          <w:sz w:val="28"/>
          <w:szCs w:val="28"/>
        </w:rPr>
        <w:t>5</w:t>
      </w:r>
      <w:r w:rsidR="00014688" w:rsidRPr="00B51E79">
        <w:rPr>
          <w:bCs/>
          <w:sz w:val="28"/>
          <w:szCs w:val="28"/>
        </w:rPr>
        <w:t xml:space="preserve">.2.Керівник </w:t>
      </w:r>
      <w:r w:rsidR="00014688" w:rsidRPr="00B51E79">
        <w:rPr>
          <w:sz w:val="28"/>
          <w:szCs w:val="28"/>
        </w:rPr>
        <w:t xml:space="preserve"> науково-дослідної лабораторії щороку звітує про діяльність лабораторії п</w:t>
      </w:r>
      <w:r w:rsidR="00CC400E">
        <w:rPr>
          <w:sz w:val="28"/>
          <w:szCs w:val="28"/>
        </w:rPr>
        <w:t>е</w:t>
      </w:r>
      <w:r w:rsidR="00014688" w:rsidRPr="00B51E79">
        <w:rPr>
          <w:sz w:val="28"/>
          <w:szCs w:val="28"/>
        </w:rPr>
        <w:t>ред Вченою радою факультету у наукових звітах університету.</w:t>
      </w:r>
    </w:p>
    <w:p w:rsidR="00014688" w:rsidRPr="00B51E79" w:rsidRDefault="00014688" w:rsidP="00A27DC7">
      <w:pPr>
        <w:spacing w:line="276" w:lineRule="auto"/>
        <w:rPr>
          <w:bCs/>
          <w:sz w:val="28"/>
          <w:szCs w:val="28"/>
        </w:rPr>
      </w:pPr>
    </w:p>
    <w:p w:rsidR="00057AF0" w:rsidRPr="00B51E79" w:rsidRDefault="00A27DC7" w:rsidP="00A27DC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YI</w:t>
      </w:r>
      <w:r w:rsidRPr="00A27DC7">
        <w:rPr>
          <w:b/>
          <w:bCs/>
          <w:sz w:val="28"/>
          <w:szCs w:val="28"/>
        </w:rPr>
        <w:t xml:space="preserve">. </w:t>
      </w:r>
      <w:r w:rsidR="00316186" w:rsidRPr="00B51E79">
        <w:rPr>
          <w:b/>
          <w:bCs/>
          <w:sz w:val="28"/>
          <w:szCs w:val="28"/>
        </w:rPr>
        <w:t>Л</w:t>
      </w:r>
      <w:r w:rsidR="00057AF0" w:rsidRPr="00B51E79">
        <w:rPr>
          <w:b/>
          <w:bCs/>
          <w:sz w:val="28"/>
          <w:szCs w:val="28"/>
        </w:rPr>
        <w:t xml:space="preserve">іквідація </w:t>
      </w:r>
      <w:r w:rsidR="00DF38D8" w:rsidRPr="00B51E79">
        <w:rPr>
          <w:b/>
          <w:sz w:val="28"/>
          <w:szCs w:val="28"/>
        </w:rPr>
        <w:t>науково-дослідної лабораторії</w:t>
      </w:r>
    </w:p>
    <w:p w:rsidR="00057AF0" w:rsidRPr="00B51E79" w:rsidRDefault="00057AF0" w:rsidP="00A27DC7">
      <w:pPr>
        <w:spacing w:line="276" w:lineRule="auto"/>
        <w:ind w:left="360"/>
        <w:rPr>
          <w:b/>
          <w:bCs/>
          <w:sz w:val="28"/>
          <w:szCs w:val="28"/>
        </w:rPr>
      </w:pPr>
    </w:p>
    <w:p w:rsidR="00316186" w:rsidRPr="00B51E79" w:rsidRDefault="00057AF0" w:rsidP="00A27DC7">
      <w:pPr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 w:rsidRPr="00B51E79">
        <w:rPr>
          <w:sz w:val="28"/>
          <w:szCs w:val="28"/>
        </w:rPr>
        <w:t xml:space="preserve">Питання щодо ліквідації </w:t>
      </w:r>
      <w:r w:rsidR="00014688" w:rsidRPr="00B51E79">
        <w:rPr>
          <w:sz w:val="28"/>
          <w:szCs w:val="28"/>
        </w:rPr>
        <w:t>науково-дослідної лабораторії</w:t>
      </w:r>
      <w:r w:rsidRPr="00B51E79">
        <w:rPr>
          <w:sz w:val="28"/>
          <w:szCs w:val="28"/>
        </w:rPr>
        <w:t xml:space="preserve"> порушується за поданням завідувача </w:t>
      </w:r>
      <w:r w:rsidR="00794E81" w:rsidRPr="00B51E79">
        <w:rPr>
          <w:sz w:val="28"/>
          <w:szCs w:val="28"/>
        </w:rPr>
        <w:t xml:space="preserve">кафедри, погодженим з . </w:t>
      </w:r>
    </w:p>
    <w:p w:rsidR="00316186" w:rsidRPr="00B51E79" w:rsidRDefault="00057AF0" w:rsidP="00A27DC7">
      <w:pPr>
        <w:numPr>
          <w:ilvl w:val="1"/>
          <w:numId w:val="14"/>
        </w:numPr>
        <w:tabs>
          <w:tab w:val="num" w:pos="108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1E79">
        <w:rPr>
          <w:sz w:val="28"/>
          <w:szCs w:val="28"/>
        </w:rPr>
        <w:t xml:space="preserve">Рішення щодо ліквідації </w:t>
      </w:r>
      <w:r w:rsidR="00014688" w:rsidRPr="00B51E79">
        <w:rPr>
          <w:sz w:val="28"/>
          <w:szCs w:val="28"/>
        </w:rPr>
        <w:t>науково-дослідної лабораторії</w:t>
      </w:r>
      <w:r w:rsidRPr="00B51E79">
        <w:rPr>
          <w:sz w:val="28"/>
          <w:szCs w:val="28"/>
        </w:rPr>
        <w:t xml:space="preserve"> затверджується наказом ректора.  </w:t>
      </w:r>
    </w:p>
    <w:p w:rsidR="00057AF0" w:rsidRPr="00B51E79" w:rsidRDefault="00057AF0" w:rsidP="00A27DC7">
      <w:pPr>
        <w:spacing w:line="276" w:lineRule="auto"/>
        <w:ind w:firstLine="567"/>
        <w:jc w:val="both"/>
        <w:rPr>
          <w:sz w:val="28"/>
          <w:szCs w:val="28"/>
        </w:rPr>
      </w:pPr>
    </w:p>
    <w:p w:rsidR="00057AF0" w:rsidRPr="00B51E79" w:rsidRDefault="00A27DC7" w:rsidP="00A27DC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YII</w:t>
      </w:r>
      <w:r>
        <w:rPr>
          <w:b/>
          <w:sz w:val="28"/>
          <w:szCs w:val="28"/>
        </w:rPr>
        <w:t xml:space="preserve">. </w:t>
      </w:r>
      <w:r w:rsidR="00014688" w:rsidRPr="00B51E79">
        <w:rPr>
          <w:b/>
          <w:sz w:val="28"/>
          <w:szCs w:val="28"/>
        </w:rPr>
        <w:t>Внесення змін та доповнень</w:t>
      </w:r>
    </w:p>
    <w:p w:rsidR="00014688" w:rsidRPr="00B51E79" w:rsidRDefault="00014688" w:rsidP="00A27DC7">
      <w:pPr>
        <w:spacing w:line="276" w:lineRule="auto"/>
        <w:jc w:val="both"/>
        <w:rPr>
          <w:sz w:val="28"/>
          <w:szCs w:val="28"/>
        </w:rPr>
      </w:pPr>
    </w:p>
    <w:p w:rsidR="00057AF0" w:rsidRPr="00B51E79" w:rsidRDefault="00A27DC7" w:rsidP="00A27D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4688" w:rsidRPr="00B51E79">
        <w:rPr>
          <w:sz w:val="28"/>
          <w:szCs w:val="28"/>
        </w:rPr>
        <w:t>.1.У дане Положення можуть вноситися зміни за рішенням Вченої ради університету, яке затверджено ректором університету.</w:t>
      </w:r>
    </w:p>
    <w:p w:rsidR="00637F74" w:rsidRPr="00B51E79" w:rsidRDefault="00637F74" w:rsidP="00A27DC7">
      <w:pPr>
        <w:spacing w:line="276" w:lineRule="auto"/>
        <w:rPr>
          <w:sz w:val="28"/>
          <w:szCs w:val="28"/>
        </w:rPr>
      </w:pPr>
    </w:p>
    <w:p w:rsidR="00637F74" w:rsidRPr="00B51E79" w:rsidRDefault="00637F74" w:rsidP="00A27DC7">
      <w:pPr>
        <w:spacing w:line="276" w:lineRule="auto"/>
        <w:rPr>
          <w:sz w:val="28"/>
          <w:szCs w:val="28"/>
        </w:rPr>
      </w:pPr>
    </w:p>
    <w:p w:rsidR="00637F74" w:rsidRPr="00B51E79" w:rsidRDefault="00637F74" w:rsidP="00A27DC7">
      <w:pPr>
        <w:spacing w:line="276" w:lineRule="auto"/>
        <w:rPr>
          <w:sz w:val="28"/>
          <w:szCs w:val="28"/>
        </w:rPr>
      </w:pPr>
    </w:p>
    <w:p w:rsidR="00637F74" w:rsidRPr="00B51E79" w:rsidRDefault="00637F74" w:rsidP="00A27DC7">
      <w:pPr>
        <w:spacing w:line="276" w:lineRule="auto"/>
        <w:rPr>
          <w:sz w:val="28"/>
          <w:szCs w:val="28"/>
        </w:rPr>
      </w:pPr>
      <w:r w:rsidRPr="00B51E79">
        <w:rPr>
          <w:sz w:val="28"/>
          <w:szCs w:val="28"/>
        </w:rPr>
        <w:t>ПОГОДЖЕНО</w:t>
      </w:r>
    </w:p>
    <w:p w:rsidR="00637F74" w:rsidRPr="00B51E79" w:rsidRDefault="00637F74" w:rsidP="00A27DC7">
      <w:pPr>
        <w:spacing w:line="276" w:lineRule="auto"/>
        <w:rPr>
          <w:sz w:val="28"/>
          <w:szCs w:val="28"/>
        </w:rPr>
      </w:pPr>
      <w:r w:rsidRPr="00B51E79">
        <w:rPr>
          <w:sz w:val="28"/>
          <w:szCs w:val="28"/>
        </w:rPr>
        <w:t>Юрист університету</w:t>
      </w:r>
    </w:p>
    <w:p w:rsidR="00637F74" w:rsidRPr="00B51E79" w:rsidRDefault="00637F74" w:rsidP="00A27DC7">
      <w:pPr>
        <w:spacing w:line="276" w:lineRule="auto"/>
        <w:rPr>
          <w:sz w:val="28"/>
          <w:szCs w:val="28"/>
        </w:rPr>
      </w:pPr>
    </w:p>
    <w:p w:rsidR="00637F74" w:rsidRPr="00B51E79" w:rsidRDefault="00637F74" w:rsidP="00A27DC7">
      <w:pPr>
        <w:spacing w:line="276" w:lineRule="auto"/>
        <w:rPr>
          <w:sz w:val="28"/>
          <w:szCs w:val="28"/>
        </w:rPr>
      </w:pPr>
      <w:r w:rsidRPr="00B51E79">
        <w:rPr>
          <w:sz w:val="28"/>
          <w:szCs w:val="28"/>
        </w:rPr>
        <w:t>Вико</w:t>
      </w:r>
      <w:r w:rsidR="00602E65">
        <w:rPr>
          <w:sz w:val="28"/>
          <w:szCs w:val="28"/>
        </w:rPr>
        <w:t>н</w:t>
      </w:r>
      <w:r w:rsidRPr="00B51E79">
        <w:rPr>
          <w:sz w:val="28"/>
          <w:szCs w:val="28"/>
        </w:rPr>
        <w:t>авець:</w:t>
      </w:r>
    </w:p>
    <w:p w:rsidR="00637F74" w:rsidRPr="00B51E79" w:rsidRDefault="00637F74" w:rsidP="00A27DC7">
      <w:pPr>
        <w:spacing w:line="276" w:lineRule="auto"/>
        <w:rPr>
          <w:sz w:val="28"/>
          <w:szCs w:val="28"/>
        </w:rPr>
      </w:pPr>
      <w:proofErr w:type="spellStart"/>
      <w:r w:rsidRPr="00B51E79">
        <w:rPr>
          <w:sz w:val="28"/>
          <w:szCs w:val="28"/>
        </w:rPr>
        <w:t>Арсене</w:t>
      </w:r>
      <w:r w:rsidR="00602E65">
        <w:rPr>
          <w:sz w:val="28"/>
          <w:szCs w:val="28"/>
        </w:rPr>
        <w:t>н</w:t>
      </w:r>
      <w:r w:rsidRPr="00B51E79">
        <w:rPr>
          <w:sz w:val="28"/>
          <w:szCs w:val="28"/>
        </w:rPr>
        <w:t>ко</w:t>
      </w:r>
      <w:proofErr w:type="spellEnd"/>
      <w:r w:rsidRPr="00B51E79">
        <w:rPr>
          <w:sz w:val="28"/>
          <w:szCs w:val="28"/>
        </w:rPr>
        <w:t xml:space="preserve"> І. А.</w:t>
      </w:r>
    </w:p>
    <w:sectPr w:rsidR="00637F74" w:rsidRPr="00B51E79" w:rsidSect="00687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311C47"/>
    <w:multiLevelType w:val="multilevel"/>
    <w:tmpl w:val="30381A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0E894CBC"/>
    <w:multiLevelType w:val="hybridMultilevel"/>
    <w:tmpl w:val="E744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852"/>
    <w:multiLevelType w:val="multilevel"/>
    <w:tmpl w:val="B07AC2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646A3C"/>
    <w:multiLevelType w:val="hybridMultilevel"/>
    <w:tmpl w:val="A6383D4E"/>
    <w:lvl w:ilvl="0" w:tplc="AE9C4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BD3034"/>
    <w:multiLevelType w:val="singleLevel"/>
    <w:tmpl w:val="FC38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 w15:restartNumberingAfterBreak="0">
    <w:nsid w:val="24E93C18"/>
    <w:multiLevelType w:val="hybridMultilevel"/>
    <w:tmpl w:val="FC3E9CA6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3694E"/>
    <w:multiLevelType w:val="multilevel"/>
    <w:tmpl w:val="42A4F2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 w15:restartNumberingAfterBreak="0">
    <w:nsid w:val="359B2DC2"/>
    <w:multiLevelType w:val="hybridMultilevel"/>
    <w:tmpl w:val="49C439C4"/>
    <w:lvl w:ilvl="0" w:tplc="AE9C42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641AE7"/>
    <w:multiLevelType w:val="multilevel"/>
    <w:tmpl w:val="93F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 w15:restartNumberingAfterBreak="0">
    <w:nsid w:val="4EC35348"/>
    <w:multiLevelType w:val="hybridMultilevel"/>
    <w:tmpl w:val="C29A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34184"/>
    <w:multiLevelType w:val="multilevel"/>
    <w:tmpl w:val="29167F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67492339"/>
    <w:multiLevelType w:val="hybridMultilevel"/>
    <w:tmpl w:val="DBF26C3E"/>
    <w:lvl w:ilvl="0" w:tplc="951CE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F84264"/>
    <w:multiLevelType w:val="hybridMultilevel"/>
    <w:tmpl w:val="642EA108"/>
    <w:lvl w:ilvl="0" w:tplc="6C50B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4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A3"/>
    <w:rsid w:val="00014688"/>
    <w:rsid w:val="00036D93"/>
    <w:rsid w:val="000371E8"/>
    <w:rsid w:val="00057AF0"/>
    <w:rsid w:val="00081265"/>
    <w:rsid w:val="000B52A5"/>
    <w:rsid w:val="000F4F47"/>
    <w:rsid w:val="00154DAB"/>
    <w:rsid w:val="00192BFE"/>
    <w:rsid w:val="00194913"/>
    <w:rsid w:val="001B1D53"/>
    <w:rsid w:val="001B7F10"/>
    <w:rsid w:val="001C4822"/>
    <w:rsid w:val="001C5321"/>
    <w:rsid w:val="001E7629"/>
    <w:rsid w:val="00214B18"/>
    <w:rsid w:val="0027013B"/>
    <w:rsid w:val="002972A3"/>
    <w:rsid w:val="002A7638"/>
    <w:rsid w:val="002D0E2F"/>
    <w:rsid w:val="002E5ECD"/>
    <w:rsid w:val="00311917"/>
    <w:rsid w:val="00312051"/>
    <w:rsid w:val="00316186"/>
    <w:rsid w:val="00324F98"/>
    <w:rsid w:val="00403134"/>
    <w:rsid w:val="00404E17"/>
    <w:rsid w:val="004136F9"/>
    <w:rsid w:val="004141AC"/>
    <w:rsid w:val="00442133"/>
    <w:rsid w:val="004921D7"/>
    <w:rsid w:val="004B2623"/>
    <w:rsid w:val="005041E4"/>
    <w:rsid w:val="00517732"/>
    <w:rsid w:val="00564F86"/>
    <w:rsid w:val="005761AE"/>
    <w:rsid w:val="005A24BE"/>
    <w:rsid w:val="005C2E55"/>
    <w:rsid w:val="005C418E"/>
    <w:rsid w:val="005D01A8"/>
    <w:rsid w:val="005F7968"/>
    <w:rsid w:val="00602E65"/>
    <w:rsid w:val="006248BE"/>
    <w:rsid w:val="00624930"/>
    <w:rsid w:val="006337A0"/>
    <w:rsid w:val="00635801"/>
    <w:rsid w:val="00637F74"/>
    <w:rsid w:val="00665F59"/>
    <w:rsid w:val="006874EB"/>
    <w:rsid w:val="006A0DA6"/>
    <w:rsid w:val="006B4966"/>
    <w:rsid w:val="0070444D"/>
    <w:rsid w:val="0070548A"/>
    <w:rsid w:val="00712ED5"/>
    <w:rsid w:val="00754CA0"/>
    <w:rsid w:val="00774E15"/>
    <w:rsid w:val="0078075E"/>
    <w:rsid w:val="00794E81"/>
    <w:rsid w:val="007B39AC"/>
    <w:rsid w:val="00836836"/>
    <w:rsid w:val="0086764C"/>
    <w:rsid w:val="00876D87"/>
    <w:rsid w:val="00882FBD"/>
    <w:rsid w:val="00887819"/>
    <w:rsid w:val="00892148"/>
    <w:rsid w:val="009112D9"/>
    <w:rsid w:val="00957822"/>
    <w:rsid w:val="009807C1"/>
    <w:rsid w:val="009B3498"/>
    <w:rsid w:val="00A27DC7"/>
    <w:rsid w:val="00A373C6"/>
    <w:rsid w:val="00A4320B"/>
    <w:rsid w:val="00A7650A"/>
    <w:rsid w:val="00B147B3"/>
    <w:rsid w:val="00B26653"/>
    <w:rsid w:val="00B51E79"/>
    <w:rsid w:val="00B52C59"/>
    <w:rsid w:val="00B5577C"/>
    <w:rsid w:val="00BD022B"/>
    <w:rsid w:val="00BD6E6C"/>
    <w:rsid w:val="00C33640"/>
    <w:rsid w:val="00C5017B"/>
    <w:rsid w:val="00CC400E"/>
    <w:rsid w:val="00D566ED"/>
    <w:rsid w:val="00DB0D17"/>
    <w:rsid w:val="00DF38D8"/>
    <w:rsid w:val="00EA5A1B"/>
    <w:rsid w:val="00F47511"/>
    <w:rsid w:val="00F553F3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E4225"/>
  <w15:docId w15:val="{3809CDF9-7C80-4C43-89A9-DA16492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5E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8075E"/>
    <w:pPr>
      <w:keepNext/>
      <w:spacing w:before="120" w:after="120" w:line="360" w:lineRule="auto"/>
      <w:ind w:firstLine="720"/>
      <w:jc w:val="right"/>
      <w:outlineLvl w:val="3"/>
    </w:pPr>
    <w:rPr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8075E"/>
    <w:rPr>
      <w:rFonts w:ascii="Times New Roman" w:hAnsi="Times New Roman" w:cs="Times New Roman"/>
      <w:sz w:val="28"/>
      <w:szCs w:val="28"/>
      <w:lang w:val="ru-RU" w:eastAsia="zh-CN"/>
    </w:rPr>
  </w:style>
  <w:style w:type="paragraph" w:styleId="3">
    <w:name w:val="Body Text 3"/>
    <w:basedOn w:val="a"/>
    <w:link w:val="30"/>
    <w:uiPriority w:val="99"/>
    <w:semiHidden/>
    <w:rsid w:val="0078075E"/>
    <w:pPr>
      <w:spacing w:line="360" w:lineRule="auto"/>
      <w:jc w:val="center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78075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780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styleId="a3">
    <w:name w:val="Body Text Indent"/>
    <w:basedOn w:val="a"/>
    <w:link w:val="a4"/>
    <w:uiPriority w:val="99"/>
    <w:rsid w:val="0078075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7807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94E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83683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a8">
    <w:name w:val="Hyperlink"/>
    <w:uiPriority w:val="99"/>
    <w:semiHidden/>
    <w:unhideWhenUsed/>
    <w:rsid w:val="00F47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fmDUNYT4oWoM-MkHxvPRKwARjZCHM7jn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0E57-BC33-44F5-BF6C-DDD1D5DB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TSS</cp:lastModifiedBy>
  <cp:revision>13</cp:revision>
  <cp:lastPrinted>2018-02-23T07:56:00Z</cp:lastPrinted>
  <dcterms:created xsi:type="dcterms:W3CDTF">2019-11-26T08:22:00Z</dcterms:created>
  <dcterms:modified xsi:type="dcterms:W3CDTF">2019-11-26T15:42:00Z</dcterms:modified>
</cp:coreProperties>
</file>