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D84C9A" w:rsidRPr="000F6FBA" w:rsidTr="007B3F8C">
        <w:trPr>
          <w:trHeight w:val="1527"/>
        </w:trPr>
        <w:tc>
          <w:tcPr>
            <w:tcW w:w="6204" w:type="dxa"/>
            <w:shd w:val="clear" w:color="auto" w:fill="auto"/>
          </w:tcPr>
          <w:p w:rsidR="00D84C9A" w:rsidRPr="000F6FBA" w:rsidRDefault="00D84C9A" w:rsidP="007B3F8C">
            <w:pPr>
              <w:pStyle w:val="3"/>
              <w:ind w:right="-108"/>
              <w:jc w:val="left"/>
              <w:rPr>
                <w:b/>
                <w:bCs/>
              </w:rPr>
            </w:pPr>
            <w:r w:rsidRPr="000F6FBA">
              <w:rPr>
                <w:b/>
                <w:bCs/>
              </w:rPr>
              <w:t>ЗАТВЕРДЖЕНО</w:t>
            </w:r>
          </w:p>
          <w:p w:rsidR="00D84C9A" w:rsidRPr="000F6FBA" w:rsidRDefault="00D84C9A" w:rsidP="007B3F8C">
            <w:pPr>
              <w:pStyle w:val="3"/>
              <w:ind w:left="-108" w:right="-108"/>
              <w:jc w:val="left"/>
              <w:rPr>
                <w:bCs/>
                <w:lang w:val="ru-RU"/>
              </w:rPr>
            </w:pPr>
            <w:r w:rsidRPr="000F6FBA">
              <w:rPr>
                <w:bCs/>
              </w:rPr>
              <w:t xml:space="preserve">Вченою радою </w:t>
            </w:r>
            <w:proofErr w:type="spellStart"/>
            <w:r w:rsidRPr="000F6FBA">
              <w:rPr>
                <w:bCs/>
                <w:lang w:val="ru-RU"/>
              </w:rPr>
              <w:t>природничо</w:t>
            </w:r>
            <w:proofErr w:type="spellEnd"/>
            <w:r w:rsidRPr="000F6FBA">
              <w:rPr>
                <w:bCs/>
                <w:lang w:val="ru-RU"/>
              </w:rPr>
              <w:t xml:space="preserve"> -</w:t>
            </w:r>
            <w:proofErr w:type="spellStart"/>
            <w:r w:rsidRPr="000F6FBA">
              <w:rPr>
                <w:bCs/>
                <w:lang w:val="ru-RU"/>
              </w:rPr>
              <w:t>географічного</w:t>
            </w:r>
            <w:proofErr w:type="spellEnd"/>
            <w:r w:rsidRPr="000F6FBA">
              <w:rPr>
                <w:bCs/>
                <w:lang w:val="ru-RU"/>
              </w:rPr>
              <w:t xml:space="preserve"> факультету</w:t>
            </w:r>
          </w:p>
          <w:p w:rsidR="006462D5" w:rsidRDefault="00D84C9A" w:rsidP="007B3F8C">
            <w:pPr>
              <w:pStyle w:val="3"/>
              <w:ind w:left="-108" w:right="-108"/>
              <w:jc w:val="left"/>
              <w:rPr>
                <w:bCs/>
              </w:rPr>
            </w:pPr>
            <w:r w:rsidRPr="000F6FBA">
              <w:rPr>
                <w:bCs/>
              </w:rPr>
              <w:t>Мелітопольського державного</w:t>
            </w:r>
          </w:p>
          <w:p w:rsidR="006462D5" w:rsidRDefault="00D84C9A" w:rsidP="007B3F8C">
            <w:pPr>
              <w:pStyle w:val="3"/>
              <w:ind w:left="-108"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 педагогічного університету імені </w:t>
            </w:r>
          </w:p>
          <w:p w:rsidR="00D84C9A" w:rsidRPr="000F6FBA" w:rsidRDefault="00D84C9A" w:rsidP="007B3F8C">
            <w:pPr>
              <w:pStyle w:val="3"/>
              <w:ind w:left="-108"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Богдана Хмельницького </w:t>
            </w:r>
          </w:p>
          <w:p w:rsidR="0023550F" w:rsidRDefault="0023550F" w:rsidP="0023550F">
            <w:pPr>
              <w:pStyle w:val="3"/>
              <w:ind w:left="-108" w:right="-108"/>
              <w:jc w:val="left"/>
              <w:rPr>
                <w:bCs/>
              </w:rPr>
            </w:pPr>
            <w:r w:rsidRPr="000F6FBA">
              <w:rPr>
                <w:bCs/>
              </w:rPr>
              <w:t>Від «</w:t>
            </w:r>
            <w:r>
              <w:rPr>
                <w:bCs/>
              </w:rPr>
              <w:t>30» червня</w:t>
            </w:r>
            <w:r w:rsidRPr="000F6FBA">
              <w:rPr>
                <w:bCs/>
              </w:rPr>
              <w:t xml:space="preserve"> 201</w:t>
            </w:r>
            <w:r>
              <w:rPr>
                <w:bCs/>
              </w:rPr>
              <w:t>7</w:t>
            </w:r>
            <w:r w:rsidRPr="000F6FBA">
              <w:rPr>
                <w:bCs/>
              </w:rPr>
              <w:t xml:space="preserve"> р.</w:t>
            </w:r>
          </w:p>
          <w:p w:rsidR="0023550F" w:rsidRPr="000F6FBA" w:rsidRDefault="0023550F" w:rsidP="0023550F">
            <w:pPr>
              <w:pStyle w:val="3"/>
              <w:ind w:left="-108"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 протокол № </w:t>
            </w:r>
            <w:r>
              <w:rPr>
                <w:bCs/>
              </w:rPr>
              <w:t>9</w:t>
            </w:r>
          </w:p>
          <w:p w:rsidR="00D84C9A" w:rsidRPr="000F6FBA" w:rsidRDefault="00D84C9A" w:rsidP="007B3F8C">
            <w:pPr>
              <w:pStyle w:val="3"/>
              <w:jc w:val="left"/>
              <w:rPr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D84C9A" w:rsidRPr="000F6FBA" w:rsidRDefault="00D84C9A" w:rsidP="007B3F8C">
            <w:pPr>
              <w:pStyle w:val="3"/>
              <w:ind w:right="-108"/>
              <w:jc w:val="left"/>
              <w:rPr>
                <w:b/>
                <w:bCs/>
              </w:rPr>
            </w:pPr>
            <w:r w:rsidRPr="000F6FBA">
              <w:rPr>
                <w:b/>
                <w:bCs/>
              </w:rPr>
              <w:t>ЗАТВЕРДЖЕНО</w:t>
            </w:r>
          </w:p>
          <w:p w:rsidR="00D84C9A" w:rsidRPr="000F6FBA" w:rsidRDefault="00D84C9A" w:rsidP="007B3F8C">
            <w:pPr>
              <w:pStyle w:val="3"/>
              <w:ind w:right="-108"/>
              <w:jc w:val="left"/>
              <w:rPr>
                <w:bCs/>
              </w:rPr>
            </w:pPr>
            <w:r w:rsidRPr="000F6FBA">
              <w:rPr>
                <w:bCs/>
              </w:rPr>
              <w:t>На засіданні кафедри туризму, соціально-економічної географії та краєзнавства</w:t>
            </w:r>
          </w:p>
          <w:p w:rsidR="006462D5" w:rsidRDefault="00D84C9A" w:rsidP="007B3F8C">
            <w:pPr>
              <w:pStyle w:val="3"/>
              <w:ind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Протокол № </w:t>
            </w:r>
            <w:r w:rsidR="00A12CDA">
              <w:rPr>
                <w:bCs/>
              </w:rPr>
              <w:t>23</w:t>
            </w:r>
          </w:p>
          <w:p w:rsidR="00D84C9A" w:rsidRPr="000F6FBA" w:rsidRDefault="00A12CDA" w:rsidP="007B3F8C">
            <w:pPr>
              <w:pStyle w:val="3"/>
              <w:ind w:right="-108"/>
              <w:jc w:val="left"/>
              <w:rPr>
                <w:bCs/>
              </w:rPr>
            </w:pPr>
            <w:r>
              <w:rPr>
                <w:bCs/>
              </w:rPr>
              <w:t xml:space="preserve">Від 22 червня </w:t>
            </w:r>
            <w:r w:rsidR="006462D5">
              <w:rPr>
                <w:bCs/>
              </w:rPr>
              <w:t>2017 р.</w:t>
            </w:r>
          </w:p>
          <w:p w:rsidR="00D84C9A" w:rsidRPr="000F6FBA" w:rsidRDefault="00D84C9A" w:rsidP="007B3F8C">
            <w:pPr>
              <w:pStyle w:val="3"/>
              <w:ind w:left="-108" w:right="-108"/>
              <w:jc w:val="left"/>
              <w:rPr>
                <w:b/>
                <w:bCs/>
              </w:rPr>
            </w:pPr>
          </w:p>
        </w:tc>
      </w:tr>
    </w:tbl>
    <w:p w:rsidR="00D84C9A" w:rsidRPr="000F6FBA" w:rsidRDefault="00D84C9A" w:rsidP="00D84C9A">
      <w:pPr>
        <w:pStyle w:val="3"/>
        <w:jc w:val="right"/>
        <w:rPr>
          <w:b/>
          <w:bCs/>
        </w:rPr>
      </w:pPr>
    </w:p>
    <w:p w:rsidR="00D84C9A" w:rsidRPr="000F6FBA" w:rsidRDefault="00D84C9A" w:rsidP="00D84C9A">
      <w:pPr>
        <w:pStyle w:val="3"/>
        <w:jc w:val="right"/>
        <w:rPr>
          <w:b/>
          <w:bCs/>
        </w:rPr>
      </w:pPr>
    </w:p>
    <w:p w:rsidR="00D84C9A" w:rsidRPr="000F6FBA" w:rsidRDefault="00D84C9A" w:rsidP="00D84C9A">
      <w:pPr>
        <w:pStyle w:val="3"/>
        <w:rPr>
          <w:b/>
          <w:bCs/>
        </w:rPr>
      </w:pPr>
      <w:r w:rsidRPr="000F6FBA">
        <w:rPr>
          <w:b/>
          <w:bCs/>
        </w:rPr>
        <w:t xml:space="preserve">Положення  </w:t>
      </w:r>
    </w:p>
    <w:p w:rsidR="00D84C9A" w:rsidRPr="000F6FBA" w:rsidRDefault="00D84C9A" w:rsidP="00D84C9A">
      <w:pPr>
        <w:pStyle w:val="3"/>
        <w:rPr>
          <w:b/>
          <w:bCs/>
          <w:highlight w:val="yellow"/>
        </w:rPr>
      </w:pPr>
      <w:r w:rsidRPr="000F6FBA">
        <w:rPr>
          <w:b/>
          <w:bCs/>
        </w:rPr>
        <w:t xml:space="preserve">про </w:t>
      </w:r>
      <w:r w:rsidRPr="000F6FBA">
        <w:rPr>
          <w:rStyle w:val="a4"/>
          <w:color w:val="222222"/>
        </w:rPr>
        <w:t xml:space="preserve">навчальну лабораторію </w:t>
      </w:r>
      <w:r>
        <w:rPr>
          <w:rStyle w:val="a4"/>
          <w:color w:val="222222"/>
        </w:rPr>
        <w:t>«Офіс туристичної фірми»</w:t>
      </w:r>
    </w:p>
    <w:p w:rsidR="00D84C9A" w:rsidRPr="000F6FBA" w:rsidRDefault="00D84C9A" w:rsidP="00D84C9A">
      <w:pPr>
        <w:spacing w:line="360" w:lineRule="auto"/>
        <w:jc w:val="center"/>
        <w:rPr>
          <w:b/>
          <w:sz w:val="28"/>
          <w:szCs w:val="28"/>
        </w:rPr>
      </w:pPr>
      <w:r w:rsidRPr="000F6FBA">
        <w:rPr>
          <w:b/>
          <w:sz w:val="28"/>
          <w:szCs w:val="28"/>
        </w:rPr>
        <w:t xml:space="preserve">кафедри туризму, соціально-економічної географії та краєзнавства </w:t>
      </w:r>
    </w:p>
    <w:p w:rsidR="00D84C9A" w:rsidRPr="000F6FBA" w:rsidRDefault="00D84C9A" w:rsidP="00D84C9A">
      <w:pPr>
        <w:pStyle w:val="3"/>
        <w:rPr>
          <w:b/>
          <w:bCs/>
        </w:rPr>
      </w:pPr>
      <w:r w:rsidRPr="000F6FBA">
        <w:rPr>
          <w:b/>
          <w:bCs/>
          <w:iCs/>
        </w:rPr>
        <w:t xml:space="preserve">Мелітопольського державного педагогічного університету імені Богдана Хмельницького </w:t>
      </w:r>
    </w:p>
    <w:p w:rsidR="00D84C9A" w:rsidRPr="000F6FBA" w:rsidRDefault="00D84C9A" w:rsidP="00D84C9A">
      <w:pPr>
        <w:spacing w:line="360" w:lineRule="auto"/>
        <w:ind w:firstLine="851"/>
        <w:jc w:val="both"/>
        <w:rPr>
          <w:sz w:val="28"/>
          <w:szCs w:val="28"/>
        </w:rPr>
      </w:pPr>
      <w:r w:rsidRPr="000F6FBA">
        <w:rPr>
          <w:sz w:val="28"/>
          <w:szCs w:val="28"/>
        </w:rPr>
        <w:t>  </w:t>
      </w:r>
    </w:p>
    <w:p w:rsidR="00D84C9A" w:rsidRPr="000F6FBA" w:rsidRDefault="00D84C9A" w:rsidP="00D84C9A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F6FBA">
        <w:rPr>
          <w:b/>
          <w:bCs/>
          <w:sz w:val="28"/>
          <w:szCs w:val="28"/>
        </w:rPr>
        <w:t>. Загальні засади</w:t>
      </w:r>
    </w:p>
    <w:p w:rsidR="00D84C9A" w:rsidRDefault="00D84C9A" w:rsidP="00D84C9A">
      <w:pPr>
        <w:pStyle w:val="3"/>
        <w:jc w:val="both"/>
      </w:pPr>
      <w:r w:rsidRPr="000F6FBA">
        <w:t xml:space="preserve">1.1. </w:t>
      </w:r>
      <w:r w:rsidRPr="000F6FBA">
        <w:rPr>
          <w:rStyle w:val="a4"/>
          <w:color w:val="222222"/>
        </w:rPr>
        <w:t xml:space="preserve">Навчальна лабораторія </w:t>
      </w:r>
      <w:r w:rsidRPr="000F6FBA">
        <w:t xml:space="preserve">(НЛ) </w:t>
      </w:r>
      <w:r w:rsidRPr="000F6FBA">
        <w:rPr>
          <w:rStyle w:val="a4"/>
          <w:color w:val="222222"/>
        </w:rPr>
        <w:t xml:space="preserve"> </w:t>
      </w:r>
      <w:r>
        <w:rPr>
          <w:rStyle w:val="a4"/>
          <w:color w:val="222222"/>
        </w:rPr>
        <w:t xml:space="preserve">«Офіс туристичної фірми» </w:t>
      </w:r>
      <w:r w:rsidRPr="000F6FBA">
        <w:t>є структурним</w:t>
      </w:r>
      <w:r>
        <w:t xml:space="preserve"> підрозділом </w:t>
      </w:r>
      <w:r w:rsidRPr="000F6FBA">
        <w:t xml:space="preserve">кафедри туризму, соціально-економічної географії та краєзнавства Мелітопольського державного педагогічного університету імені Богдана Хмельницького. </w:t>
      </w:r>
    </w:p>
    <w:p w:rsidR="00D84C9A" w:rsidRPr="000F6FBA" w:rsidRDefault="00D84C9A" w:rsidP="00D84C9A">
      <w:pPr>
        <w:pStyle w:val="3"/>
        <w:jc w:val="both"/>
      </w:pPr>
      <w:r w:rsidRPr="000F6FBA">
        <w:t xml:space="preserve">1.2. Навчальна лабораторія </w:t>
      </w:r>
      <w:r>
        <w:rPr>
          <w:rStyle w:val="a4"/>
          <w:color w:val="222222"/>
        </w:rPr>
        <w:t xml:space="preserve">«Офіс туристичної фірми» </w:t>
      </w:r>
      <w:r w:rsidRPr="000F6FBA">
        <w:t>створена з метою забезпечення практико-орієнтованого підходу у підготовці фахівців сфери туризм</w:t>
      </w:r>
      <w:r>
        <w:t>у</w:t>
      </w:r>
      <w:r w:rsidRPr="000F6FBA">
        <w:t xml:space="preserve">, </w:t>
      </w:r>
      <w:r>
        <w:t>в</w:t>
      </w:r>
      <w:r w:rsidRPr="000F6FBA">
        <w:t xml:space="preserve">провадження інноваційної діяльності, а також забезпечення умов для здійснення </w:t>
      </w:r>
      <w:r>
        <w:t xml:space="preserve">якісної </w:t>
      </w:r>
      <w:r w:rsidRPr="000F6FBA">
        <w:t>підготовки</w:t>
      </w:r>
      <w:r>
        <w:t xml:space="preserve"> здобувачів вищої освіти</w:t>
      </w:r>
      <w:r w:rsidRPr="000F6FBA">
        <w:t>.</w:t>
      </w:r>
    </w:p>
    <w:p w:rsidR="00D84C9A" w:rsidRPr="000F6FBA" w:rsidRDefault="00D84C9A" w:rsidP="00D84C9A">
      <w:pPr>
        <w:tabs>
          <w:tab w:val="left" w:pos="360"/>
          <w:tab w:val="left" w:pos="540"/>
        </w:tabs>
        <w:spacing w:line="360" w:lineRule="auto"/>
        <w:ind w:right="-143"/>
        <w:jc w:val="both"/>
        <w:rPr>
          <w:sz w:val="28"/>
          <w:szCs w:val="28"/>
        </w:rPr>
      </w:pPr>
    </w:p>
    <w:p w:rsidR="00D84C9A" w:rsidRPr="000F6FBA" w:rsidRDefault="00D84C9A" w:rsidP="00D84C9A">
      <w:pPr>
        <w:spacing w:line="360" w:lineRule="auto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1011A">
        <w:rPr>
          <w:b/>
          <w:bCs/>
          <w:sz w:val="28"/>
          <w:szCs w:val="28"/>
        </w:rPr>
        <w:t>. Головні завдання та напрями діяльності НЛ</w:t>
      </w:r>
    </w:p>
    <w:p w:rsidR="00D84C9A" w:rsidRPr="000F6FBA" w:rsidRDefault="00D84C9A" w:rsidP="00D84C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F6FBA">
        <w:rPr>
          <w:color w:val="222222"/>
          <w:sz w:val="28"/>
          <w:szCs w:val="28"/>
          <w:lang w:val="uk-UA"/>
        </w:rPr>
        <w:t>2.1.</w:t>
      </w:r>
      <w:proofErr w:type="spellStart"/>
      <w:r>
        <w:rPr>
          <w:color w:val="222222"/>
          <w:sz w:val="28"/>
          <w:szCs w:val="28"/>
        </w:rPr>
        <w:t>Основні</w:t>
      </w:r>
      <w:proofErr w:type="spellEnd"/>
      <w:r w:rsidRPr="000F6FB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>завдання</w:t>
      </w:r>
      <w:r w:rsidRPr="000F6FBA">
        <w:rPr>
          <w:color w:val="222222"/>
          <w:sz w:val="28"/>
          <w:szCs w:val="28"/>
        </w:rPr>
        <w:t xml:space="preserve"> </w:t>
      </w:r>
      <w:proofErr w:type="spellStart"/>
      <w:r w:rsidRPr="000F6FBA">
        <w:rPr>
          <w:color w:val="222222"/>
          <w:sz w:val="28"/>
          <w:szCs w:val="28"/>
        </w:rPr>
        <w:t>лабор</w:t>
      </w:r>
      <w:r>
        <w:rPr>
          <w:color w:val="222222"/>
          <w:sz w:val="28"/>
          <w:szCs w:val="28"/>
        </w:rPr>
        <w:t>аторії</w:t>
      </w:r>
      <w:proofErr w:type="spellEnd"/>
      <w:r w:rsidRPr="000F6FBA">
        <w:rPr>
          <w:color w:val="222222"/>
          <w:sz w:val="28"/>
          <w:szCs w:val="28"/>
        </w:rPr>
        <w:t>:</w:t>
      </w:r>
    </w:p>
    <w:p w:rsidR="00D84C9A" w:rsidRPr="000F6FBA" w:rsidRDefault="00D84C9A" w:rsidP="00D84C9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6FBA">
        <w:rPr>
          <w:sz w:val="28"/>
          <w:szCs w:val="28"/>
        </w:rPr>
        <w:lastRenderedPageBreak/>
        <w:t>забезпечення та підвищення ефективності навчального процесу з дисциплін професійної і практичної підготовки фахівців спеціальностей 242 Туризм;</w:t>
      </w:r>
    </w:p>
    <w:p w:rsidR="00D84C9A" w:rsidRPr="000F6FBA" w:rsidRDefault="002251A5" w:rsidP="00D84C9A">
      <w:pPr>
        <w:numPr>
          <w:ilvl w:val="0"/>
          <w:numId w:val="2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відпрацювання</w:t>
      </w:r>
      <w:r w:rsidRPr="000F6FBA">
        <w:rPr>
          <w:color w:val="222222"/>
          <w:sz w:val="28"/>
          <w:szCs w:val="28"/>
        </w:rPr>
        <w:t xml:space="preserve"> просування</w:t>
      </w:r>
      <w:r w:rsidR="00D84C9A" w:rsidRPr="000F6FBA">
        <w:rPr>
          <w:color w:val="222222"/>
          <w:sz w:val="28"/>
          <w:szCs w:val="28"/>
        </w:rPr>
        <w:t xml:space="preserve"> інноваційних рішень в галузі туризму;</w:t>
      </w:r>
    </w:p>
    <w:p w:rsidR="00D84C9A" w:rsidRDefault="002251A5" w:rsidP="00D84C9A">
      <w:pPr>
        <w:numPr>
          <w:ilvl w:val="0"/>
          <w:numId w:val="2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відпрацювання стилю обслуговування клієнтів туристичних підприємств</w:t>
      </w:r>
      <w:r w:rsidR="00D84C9A">
        <w:rPr>
          <w:color w:val="222222"/>
          <w:sz w:val="28"/>
          <w:szCs w:val="28"/>
        </w:rPr>
        <w:t>;</w:t>
      </w:r>
    </w:p>
    <w:p w:rsidR="00D84C9A" w:rsidRPr="000F6FBA" w:rsidRDefault="00D84C9A" w:rsidP="00D84C9A">
      <w:pPr>
        <w:numPr>
          <w:ilvl w:val="0"/>
          <w:numId w:val="2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F6FBA">
        <w:rPr>
          <w:sz w:val="28"/>
          <w:szCs w:val="28"/>
        </w:rPr>
        <w:t>забезпечення співпраці з підприємствами сфери туризму</w:t>
      </w:r>
      <w:r w:rsidRPr="000F6FBA">
        <w:rPr>
          <w:color w:val="222222"/>
          <w:sz w:val="28"/>
          <w:szCs w:val="28"/>
        </w:rPr>
        <w:t>.</w:t>
      </w:r>
    </w:p>
    <w:p w:rsidR="00D84C9A" w:rsidRDefault="00D84C9A" w:rsidP="00D84C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2.2. Напрямки діяльності:</w:t>
      </w:r>
    </w:p>
    <w:p w:rsidR="002251A5" w:rsidRDefault="00D84C9A" w:rsidP="00D84C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uk-UA"/>
        </w:rPr>
      </w:pPr>
      <w:r w:rsidRPr="004416BB">
        <w:rPr>
          <w:b/>
          <w:color w:val="222222"/>
          <w:sz w:val="28"/>
          <w:szCs w:val="28"/>
          <w:lang w:val="uk-UA"/>
        </w:rPr>
        <w:t>освітня діяльність</w:t>
      </w:r>
      <w:r w:rsidRPr="000F6FBA">
        <w:rPr>
          <w:color w:val="222222"/>
          <w:sz w:val="28"/>
          <w:szCs w:val="28"/>
          <w:lang w:val="uk-UA"/>
        </w:rPr>
        <w:t xml:space="preserve">: </w:t>
      </w:r>
    </w:p>
    <w:p w:rsidR="002251A5" w:rsidRPr="00D57D90" w:rsidRDefault="002251A5" w:rsidP="00D57D90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D57D90">
        <w:rPr>
          <w:sz w:val="28"/>
          <w:szCs w:val="28"/>
        </w:rPr>
        <w:t xml:space="preserve">проведення практичних занять зі спеціальних туристичних дисциплін, </w:t>
      </w:r>
    </w:p>
    <w:p w:rsidR="002251A5" w:rsidRPr="00D57D90" w:rsidRDefault="002251A5" w:rsidP="00D57D90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D57D90">
        <w:rPr>
          <w:sz w:val="28"/>
          <w:szCs w:val="28"/>
        </w:rPr>
        <w:t>проведення навчальних практик, що дозволяє відпрацювати навички майбутньої професії в умовах реально діючого туристичного підприємства;</w:t>
      </w:r>
    </w:p>
    <w:p w:rsidR="00D57D90" w:rsidRPr="00D57D90" w:rsidRDefault="00D57D90" w:rsidP="00D57D90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D57D90">
        <w:rPr>
          <w:sz w:val="28"/>
          <w:szCs w:val="28"/>
        </w:rPr>
        <w:t xml:space="preserve">створення методичних розробок екскурсій, </w:t>
      </w:r>
      <w:proofErr w:type="spellStart"/>
      <w:r w:rsidRPr="00D57D90">
        <w:rPr>
          <w:sz w:val="28"/>
          <w:szCs w:val="28"/>
        </w:rPr>
        <w:t>квест</w:t>
      </w:r>
      <w:proofErr w:type="spellEnd"/>
      <w:r w:rsidRPr="00D57D90">
        <w:rPr>
          <w:sz w:val="28"/>
          <w:szCs w:val="28"/>
        </w:rPr>
        <w:t xml:space="preserve"> – екскурсій; </w:t>
      </w:r>
    </w:p>
    <w:p w:rsidR="00C5256B" w:rsidRDefault="00C5256B" w:rsidP="00D57D90">
      <w:pPr>
        <w:spacing w:line="360" w:lineRule="auto"/>
        <w:jc w:val="both"/>
        <w:rPr>
          <w:b/>
          <w:color w:val="222222"/>
          <w:sz w:val="28"/>
          <w:szCs w:val="28"/>
        </w:rPr>
      </w:pPr>
      <w:r w:rsidRPr="0051011A">
        <w:rPr>
          <w:color w:val="222222"/>
          <w:sz w:val="28"/>
          <w:szCs w:val="28"/>
        </w:rPr>
        <w:t>Лабораторія забезпечує проведення практичних занять з дисциплін:</w:t>
      </w:r>
      <w:r>
        <w:rPr>
          <w:color w:val="222222"/>
          <w:sz w:val="28"/>
          <w:szCs w:val="28"/>
        </w:rPr>
        <w:t xml:space="preserve"> «Організація туризму», «Організація туристичних подорожей з навчальною практикою», «</w:t>
      </w:r>
      <w:proofErr w:type="spellStart"/>
      <w:r>
        <w:rPr>
          <w:color w:val="222222"/>
          <w:sz w:val="28"/>
          <w:szCs w:val="28"/>
        </w:rPr>
        <w:t>Туроперейтинг</w:t>
      </w:r>
      <w:proofErr w:type="spellEnd"/>
      <w:r>
        <w:rPr>
          <w:color w:val="222222"/>
          <w:sz w:val="28"/>
          <w:szCs w:val="28"/>
        </w:rPr>
        <w:t xml:space="preserve"> з навчальною практикою», «Менеджмент та маркетинг в туризмі». </w:t>
      </w:r>
    </w:p>
    <w:p w:rsidR="00D57D90" w:rsidRDefault="00D57D90" w:rsidP="00D57D90">
      <w:pPr>
        <w:spacing w:line="360" w:lineRule="auto"/>
        <w:jc w:val="both"/>
        <w:rPr>
          <w:sz w:val="28"/>
          <w:szCs w:val="28"/>
        </w:rPr>
      </w:pPr>
      <w:r w:rsidRPr="004416BB">
        <w:rPr>
          <w:b/>
          <w:color w:val="222222"/>
          <w:sz w:val="28"/>
          <w:szCs w:val="28"/>
        </w:rPr>
        <w:t>інформаційна діяльність</w:t>
      </w:r>
      <w:r w:rsidRPr="000F6FBA">
        <w:rPr>
          <w:color w:val="222222"/>
          <w:sz w:val="28"/>
          <w:szCs w:val="28"/>
        </w:rPr>
        <w:t>:</w:t>
      </w:r>
    </w:p>
    <w:p w:rsidR="002251A5" w:rsidRPr="00D57D90" w:rsidRDefault="002251A5" w:rsidP="00D57D90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D57D90">
        <w:rPr>
          <w:sz w:val="28"/>
          <w:szCs w:val="28"/>
        </w:rPr>
        <w:t xml:space="preserve">створення інформаційної бази турів, </w:t>
      </w:r>
    </w:p>
    <w:p w:rsidR="002251A5" w:rsidRPr="00D57D90" w:rsidRDefault="002251A5" w:rsidP="00D57D90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D57D90">
        <w:rPr>
          <w:sz w:val="28"/>
          <w:szCs w:val="28"/>
        </w:rPr>
        <w:t>складання банку сценаріїв анімаційних програм;</w:t>
      </w:r>
    </w:p>
    <w:p w:rsidR="002251A5" w:rsidRPr="00D57D90" w:rsidRDefault="002251A5" w:rsidP="00D57D90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D57D90">
        <w:rPr>
          <w:sz w:val="28"/>
          <w:szCs w:val="28"/>
        </w:rPr>
        <w:t xml:space="preserve">здійснення інформаційно-консультаційної роботи щодо туристичних ресурсів </w:t>
      </w:r>
      <w:proofErr w:type="spellStart"/>
      <w:r w:rsidRPr="00D57D90">
        <w:rPr>
          <w:sz w:val="28"/>
          <w:szCs w:val="28"/>
        </w:rPr>
        <w:t>дестинацій</w:t>
      </w:r>
      <w:proofErr w:type="spellEnd"/>
      <w:r w:rsidRPr="00D57D90">
        <w:rPr>
          <w:sz w:val="28"/>
          <w:szCs w:val="28"/>
        </w:rPr>
        <w:t>, процесу бронювання туристичних послуг, дотримання туристичних формальностей в країнах перебування, документального оформлення туристичного обслуговування тощо;</w:t>
      </w:r>
    </w:p>
    <w:p w:rsidR="00D57D90" w:rsidRDefault="00E50E91" w:rsidP="002251A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D57D90" w:rsidRPr="00D57D90">
        <w:rPr>
          <w:b/>
          <w:sz w:val="28"/>
          <w:szCs w:val="28"/>
        </w:rPr>
        <w:t>ослідницька діяльність</w:t>
      </w:r>
      <w:r w:rsidR="00D57D90">
        <w:rPr>
          <w:sz w:val="28"/>
          <w:szCs w:val="28"/>
        </w:rPr>
        <w:t>:</w:t>
      </w:r>
    </w:p>
    <w:p w:rsidR="002251A5" w:rsidRDefault="00D57D90" w:rsidP="00D57D90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D57D90">
        <w:rPr>
          <w:sz w:val="28"/>
          <w:szCs w:val="28"/>
        </w:rPr>
        <w:t>ініціювання</w:t>
      </w:r>
      <w:r w:rsidR="002251A5" w:rsidRPr="00D57D90">
        <w:rPr>
          <w:sz w:val="28"/>
          <w:szCs w:val="28"/>
        </w:rPr>
        <w:t xml:space="preserve"> проведення студентських науково-дослідних проектів на актуальну тематику  на базі Лабораторії та на базах підприємств сфери туризму;</w:t>
      </w:r>
    </w:p>
    <w:p w:rsidR="00A46A13" w:rsidRPr="0026731F" w:rsidRDefault="00A46A13" w:rsidP="00A46A1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426"/>
        <w:jc w:val="both"/>
        <w:rPr>
          <w:color w:val="222222"/>
          <w:sz w:val="28"/>
          <w:szCs w:val="28"/>
        </w:rPr>
      </w:pPr>
      <w:r w:rsidRPr="0026731F">
        <w:rPr>
          <w:color w:val="222222"/>
          <w:sz w:val="28"/>
          <w:szCs w:val="28"/>
        </w:rPr>
        <w:t>Пров</w:t>
      </w:r>
      <w:r w:rsidR="0026731F" w:rsidRPr="0026731F">
        <w:rPr>
          <w:color w:val="222222"/>
          <w:sz w:val="28"/>
          <w:szCs w:val="28"/>
        </w:rPr>
        <w:t>е</w:t>
      </w:r>
      <w:r w:rsidRPr="0026731F">
        <w:rPr>
          <w:color w:val="222222"/>
          <w:sz w:val="28"/>
          <w:szCs w:val="28"/>
        </w:rPr>
        <w:t>дення на базі лабораторії інноваційних технологій в туризмі засідань наукового гуртка «Творчість</w:t>
      </w:r>
      <w:r w:rsidR="00125C28">
        <w:rPr>
          <w:color w:val="222222"/>
          <w:sz w:val="28"/>
          <w:szCs w:val="28"/>
        </w:rPr>
        <w:t>»</w:t>
      </w:r>
      <w:r w:rsidRPr="0026731F">
        <w:rPr>
          <w:color w:val="222222"/>
          <w:sz w:val="28"/>
          <w:szCs w:val="28"/>
        </w:rPr>
        <w:t xml:space="preserve">. </w:t>
      </w:r>
    </w:p>
    <w:p w:rsidR="006F12CB" w:rsidRDefault="006F12CB" w:rsidP="00A46A13">
      <w:pPr>
        <w:spacing w:line="360" w:lineRule="auto"/>
        <w:ind w:left="66"/>
        <w:jc w:val="both"/>
        <w:rPr>
          <w:b/>
          <w:sz w:val="28"/>
          <w:szCs w:val="28"/>
        </w:rPr>
      </w:pPr>
    </w:p>
    <w:p w:rsidR="006F12CB" w:rsidRDefault="006F12CB" w:rsidP="00A46A13">
      <w:pPr>
        <w:spacing w:line="360" w:lineRule="auto"/>
        <w:ind w:left="66"/>
        <w:jc w:val="both"/>
        <w:rPr>
          <w:b/>
          <w:sz w:val="28"/>
          <w:szCs w:val="28"/>
        </w:rPr>
      </w:pPr>
    </w:p>
    <w:p w:rsidR="00A46A13" w:rsidRPr="00A46A13" w:rsidRDefault="00A46A13" w:rsidP="00A46A13">
      <w:pPr>
        <w:spacing w:line="360" w:lineRule="auto"/>
        <w:ind w:left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профорієнтаційна діяльність:</w:t>
      </w:r>
    </w:p>
    <w:p w:rsidR="002251A5" w:rsidRPr="00D57D90" w:rsidRDefault="002251A5" w:rsidP="00D57D90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D57D90">
        <w:rPr>
          <w:sz w:val="28"/>
          <w:szCs w:val="28"/>
        </w:rPr>
        <w:t>організ</w:t>
      </w:r>
      <w:r w:rsidR="00D57D90" w:rsidRPr="00D57D90">
        <w:rPr>
          <w:sz w:val="28"/>
          <w:szCs w:val="28"/>
        </w:rPr>
        <w:t>ація</w:t>
      </w:r>
      <w:r w:rsidRPr="00D57D90">
        <w:rPr>
          <w:sz w:val="28"/>
          <w:szCs w:val="28"/>
        </w:rPr>
        <w:t xml:space="preserve"> мотиваційн</w:t>
      </w:r>
      <w:r w:rsidR="00D57D90" w:rsidRPr="00D57D90">
        <w:rPr>
          <w:sz w:val="28"/>
          <w:szCs w:val="28"/>
        </w:rPr>
        <w:t>их</w:t>
      </w:r>
      <w:r w:rsidRPr="00D57D90">
        <w:rPr>
          <w:sz w:val="28"/>
          <w:szCs w:val="28"/>
        </w:rPr>
        <w:t xml:space="preserve"> зустріч з представниками різних професій в туризмі</w:t>
      </w:r>
      <w:r w:rsidR="00A439C5">
        <w:rPr>
          <w:sz w:val="28"/>
          <w:szCs w:val="28"/>
        </w:rPr>
        <w:t xml:space="preserve"> під гаслом </w:t>
      </w:r>
      <w:r w:rsidRPr="00D57D90">
        <w:rPr>
          <w:sz w:val="28"/>
          <w:szCs w:val="28"/>
        </w:rPr>
        <w:t>«</w:t>
      </w:r>
      <w:r w:rsidR="00A439C5">
        <w:rPr>
          <w:sz w:val="28"/>
          <w:szCs w:val="28"/>
        </w:rPr>
        <w:t>Навчаємось і подорожуємо разом!</w:t>
      </w:r>
      <w:r w:rsidRPr="00D57D90">
        <w:rPr>
          <w:sz w:val="28"/>
          <w:szCs w:val="28"/>
        </w:rPr>
        <w:t xml:space="preserve">», семінарів – тренінгів </w:t>
      </w:r>
      <w:r w:rsidR="0026731F">
        <w:rPr>
          <w:sz w:val="28"/>
          <w:szCs w:val="28"/>
        </w:rPr>
        <w:t xml:space="preserve">з туризму </w:t>
      </w:r>
      <w:r w:rsidRPr="00D57D90">
        <w:rPr>
          <w:sz w:val="28"/>
          <w:szCs w:val="28"/>
        </w:rPr>
        <w:t xml:space="preserve">та країнознавчого характеру, </w:t>
      </w:r>
      <w:proofErr w:type="spellStart"/>
      <w:r w:rsidRPr="00D57D90">
        <w:rPr>
          <w:sz w:val="28"/>
          <w:szCs w:val="28"/>
        </w:rPr>
        <w:t>воркшопів</w:t>
      </w:r>
      <w:proofErr w:type="spellEnd"/>
      <w:r w:rsidRPr="00D57D90">
        <w:rPr>
          <w:sz w:val="28"/>
          <w:szCs w:val="28"/>
        </w:rPr>
        <w:t xml:space="preserve"> з відпрацювання особистісних і професійних навичок, необхідних для майбутньої професійної діяльності;</w:t>
      </w:r>
    </w:p>
    <w:p w:rsidR="002251A5" w:rsidRPr="00D57D90" w:rsidRDefault="00A439C5" w:rsidP="00D57D90">
      <w:pPr>
        <w:pStyle w:val="a5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D57D90">
        <w:rPr>
          <w:sz w:val="28"/>
          <w:szCs w:val="28"/>
        </w:rPr>
        <w:t>проведення</w:t>
      </w:r>
      <w:r w:rsidR="002251A5" w:rsidRPr="00D57D90">
        <w:rPr>
          <w:sz w:val="28"/>
          <w:szCs w:val="28"/>
        </w:rPr>
        <w:t xml:space="preserve"> зустрічі з роботодавцями, співбесіди щодо організації </w:t>
      </w:r>
      <w:r w:rsidR="00125C28">
        <w:rPr>
          <w:sz w:val="28"/>
          <w:szCs w:val="28"/>
        </w:rPr>
        <w:t xml:space="preserve">виробничої </w:t>
      </w:r>
      <w:r w:rsidR="002251A5" w:rsidRPr="00D57D90">
        <w:rPr>
          <w:sz w:val="28"/>
          <w:szCs w:val="28"/>
        </w:rPr>
        <w:t xml:space="preserve">практики, працевлаштування для випускників. </w:t>
      </w:r>
    </w:p>
    <w:p w:rsidR="00A95172" w:rsidRDefault="00A95172" w:rsidP="00A95172">
      <w:pPr>
        <w:numPr>
          <w:ilvl w:val="1"/>
          <w:numId w:val="6"/>
        </w:numPr>
        <w:spacing w:line="312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Для досягнення поставлених завдань навчальна лабораторія виконує наступні функції:</w:t>
      </w:r>
    </w:p>
    <w:p w:rsidR="00A95172" w:rsidRDefault="00A95172" w:rsidP="00A95172">
      <w:pPr>
        <w:pStyle w:val="1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проведення згідно з діючими навчальними планами практичних занять з навчальних дисциплін, закріплених за кафедрою;</w:t>
      </w:r>
    </w:p>
    <w:p w:rsidR="00A95172" w:rsidRDefault="00A95172" w:rsidP="00A95172">
      <w:pPr>
        <w:pStyle w:val="1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поліпшення якості навчального процесу та активна участь співробітників навчальної лабораторії у виховній роботі зі студентами;</w:t>
      </w:r>
    </w:p>
    <w:p w:rsidR="00A95172" w:rsidRDefault="00A95172" w:rsidP="00A95172">
      <w:pPr>
        <w:pStyle w:val="1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створення всім учасникам навчального процесу безпечних умов праці відповідно до вимог чинних законодавчих та нормативних актів;</w:t>
      </w:r>
    </w:p>
    <w:p w:rsidR="00A95172" w:rsidRDefault="00A95172" w:rsidP="00A95172">
      <w:pPr>
        <w:pStyle w:val="1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придбання та підтримка у належному технічному стані приладів, обладнання та матеріалів для виконання практичних робіт.</w:t>
      </w:r>
    </w:p>
    <w:p w:rsidR="00A95172" w:rsidRDefault="00A95172" w:rsidP="00A95172">
      <w:pPr>
        <w:pStyle w:val="1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</w:t>
      </w:r>
      <w:r w:rsidR="00125C28">
        <w:rPr>
          <w:rFonts w:ascii="Times New Roman" w:hAnsi="Times New Roman" w:cs="Times New Roman"/>
          <w:color w:val="000000"/>
          <w:sz w:val="28"/>
          <w:szCs w:val="28"/>
        </w:rPr>
        <w:t xml:space="preserve">існуючого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або створення оригінального програмного забезпечення для обробки та аналізу експериментальних даних.</w:t>
      </w:r>
    </w:p>
    <w:p w:rsidR="00A95172" w:rsidRDefault="00A95172" w:rsidP="00A95172">
      <w:pPr>
        <w:pStyle w:val="1"/>
        <w:spacing w:after="0" w:line="312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95172" w:rsidRPr="000F6FBA" w:rsidRDefault="00A95172" w:rsidP="00A95172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F6FBA">
        <w:rPr>
          <w:b/>
          <w:bCs/>
          <w:sz w:val="28"/>
          <w:szCs w:val="28"/>
        </w:rPr>
        <w:t>. Організація роботи науково-дослідної лабораторії</w:t>
      </w:r>
    </w:p>
    <w:p w:rsidR="00A95172" w:rsidRPr="006C767F" w:rsidRDefault="00907627" w:rsidP="0090762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A95172" w:rsidRPr="006C767F">
        <w:rPr>
          <w:bCs/>
          <w:sz w:val="28"/>
          <w:szCs w:val="28"/>
        </w:rPr>
        <w:t xml:space="preserve">У структурі лабораторії передбачено </w:t>
      </w:r>
      <w:r w:rsidR="00A95172">
        <w:rPr>
          <w:bCs/>
          <w:sz w:val="28"/>
          <w:szCs w:val="28"/>
        </w:rPr>
        <w:t>наявність наступних посад:</w:t>
      </w:r>
    </w:p>
    <w:p w:rsidR="00A95172" w:rsidRPr="000F6FBA" w:rsidRDefault="00A95172" w:rsidP="00A95172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0F6FBA">
        <w:rPr>
          <w:sz w:val="28"/>
          <w:szCs w:val="28"/>
        </w:rPr>
        <w:t xml:space="preserve">керівник лабораторії, кандидат наук, доцент – 1; </w:t>
      </w:r>
    </w:p>
    <w:p w:rsidR="00A95172" w:rsidRPr="000F6FBA" w:rsidRDefault="00A95172" w:rsidP="00A95172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0F6FBA">
        <w:rPr>
          <w:sz w:val="28"/>
          <w:szCs w:val="28"/>
        </w:rPr>
        <w:t>лаборант – 1.</w:t>
      </w:r>
    </w:p>
    <w:p w:rsidR="00907627" w:rsidRPr="00697481" w:rsidRDefault="00907627" w:rsidP="00907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Керівник</w:t>
      </w:r>
      <w:r w:rsidRPr="00697481">
        <w:rPr>
          <w:sz w:val="28"/>
          <w:szCs w:val="28"/>
        </w:rPr>
        <w:t xml:space="preserve"> лабораторії несе відповідальність за упорядкування, зберігання й використання навчально-наочних посібників, обладнання та інших матеріальних цінностей.</w:t>
      </w:r>
    </w:p>
    <w:p w:rsidR="00907627" w:rsidRPr="00697481" w:rsidRDefault="00907627" w:rsidP="00907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97481">
        <w:rPr>
          <w:sz w:val="28"/>
          <w:szCs w:val="28"/>
        </w:rPr>
        <w:t xml:space="preserve">До обов’язків </w:t>
      </w:r>
      <w:r>
        <w:rPr>
          <w:sz w:val="28"/>
          <w:szCs w:val="28"/>
        </w:rPr>
        <w:t>керівника</w:t>
      </w:r>
      <w:r w:rsidRPr="00697481">
        <w:rPr>
          <w:sz w:val="28"/>
          <w:szCs w:val="28"/>
        </w:rPr>
        <w:t xml:space="preserve"> лабораторії </w:t>
      </w:r>
      <w:r>
        <w:rPr>
          <w:sz w:val="28"/>
          <w:szCs w:val="28"/>
        </w:rPr>
        <w:t>входя</w:t>
      </w:r>
      <w:r w:rsidRPr="00697481">
        <w:rPr>
          <w:sz w:val="28"/>
          <w:szCs w:val="28"/>
        </w:rPr>
        <w:t>ть:</w:t>
      </w:r>
    </w:p>
    <w:p w:rsidR="00907627" w:rsidRPr="00697481" w:rsidRDefault="00907627" w:rsidP="00907627">
      <w:pPr>
        <w:pStyle w:val="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забезпечення умов для проведення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навчальних </w:t>
      </w:r>
      <w:r w:rsidRPr="00697481">
        <w:rPr>
          <w:rFonts w:ascii="Times New Roman" w:hAnsi="Times New Roman" w:cs="Times New Roman"/>
          <w:sz w:val="28"/>
          <w:szCs w:val="28"/>
          <w:lang w:eastAsia="ru-RU"/>
        </w:rPr>
        <w:t>занять;</w:t>
      </w:r>
    </w:p>
    <w:p w:rsidR="00907627" w:rsidRPr="00697481" w:rsidRDefault="00907627" w:rsidP="00907627">
      <w:pPr>
        <w:pStyle w:val="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>сприяння оновленню та вдосконаленню матеріальної бази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лабораторії</w:t>
      </w:r>
      <w:r w:rsidRPr="006974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7627" w:rsidRDefault="00907627" w:rsidP="00907627">
      <w:pPr>
        <w:pStyle w:val="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>забезпечення дотримання правил з охорони праці, чистоти і порядку;</w:t>
      </w:r>
    </w:p>
    <w:p w:rsidR="00907627" w:rsidRPr="00697481" w:rsidRDefault="00907627" w:rsidP="00907627">
      <w:pPr>
        <w:pStyle w:val="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>ведення обліку та списання обладнання і матеріалів;</w:t>
      </w:r>
    </w:p>
    <w:p w:rsidR="00907627" w:rsidRDefault="00907627" w:rsidP="00907627">
      <w:pPr>
        <w:pStyle w:val="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керування і контроль за роботою лаборанта, надання йому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науково-методичної </w:t>
      </w:r>
      <w:r w:rsidRPr="00697481">
        <w:rPr>
          <w:rFonts w:ascii="Times New Roman" w:hAnsi="Times New Roman" w:cs="Times New Roman"/>
          <w:sz w:val="28"/>
          <w:szCs w:val="28"/>
          <w:lang w:eastAsia="ru-RU"/>
        </w:rPr>
        <w:t xml:space="preserve">допомоги та сприяння підвищенню рівня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кваліфікації;</w:t>
      </w:r>
    </w:p>
    <w:p w:rsidR="00907627" w:rsidRDefault="00907627" w:rsidP="00907627">
      <w:pPr>
        <w:pStyle w:val="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організація щ</w:t>
      </w:r>
      <w:r w:rsidRPr="00CE32B5">
        <w:rPr>
          <w:rFonts w:ascii="Times New Roman" w:hAnsi="Times New Roman" w:cs="Times New Roman"/>
          <w:sz w:val="28"/>
          <w:szCs w:val="28"/>
          <w:lang w:eastAsia="ru-RU"/>
        </w:rPr>
        <w:t>орічн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CE32B5">
        <w:rPr>
          <w:rFonts w:ascii="Times New Roman" w:hAnsi="Times New Roman" w:cs="Times New Roman"/>
          <w:sz w:val="28"/>
          <w:szCs w:val="28"/>
          <w:lang w:eastAsia="ru-RU"/>
        </w:rPr>
        <w:t xml:space="preserve"> перевір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E32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25C28">
        <w:rPr>
          <w:rFonts w:ascii="Times New Roman" w:hAnsi="Times New Roman" w:cs="Times New Roman"/>
          <w:sz w:val="28"/>
          <w:szCs w:val="28"/>
          <w:lang w:eastAsia="ru-RU"/>
        </w:rPr>
        <w:t xml:space="preserve"> стану протипожежної безпеки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7627" w:rsidRPr="005B40CA" w:rsidRDefault="00907627" w:rsidP="00907627">
      <w:pPr>
        <w:pStyle w:val="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0CA">
        <w:rPr>
          <w:rFonts w:ascii="Times New Roman" w:hAnsi="Times New Roman" w:cs="Times New Roman"/>
          <w:sz w:val="28"/>
          <w:szCs w:val="28"/>
          <w:lang w:eastAsia="ru-RU"/>
        </w:rPr>
        <w:t>проведення зі студентами та працівниками первинного, повторного і позапланового інструктажів з охорони праці та безпеки життєдіяльності.</w:t>
      </w:r>
    </w:p>
    <w:p w:rsidR="00907627" w:rsidRPr="00697481" w:rsidRDefault="00907627" w:rsidP="00907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7481">
        <w:rPr>
          <w:sz w:val="28"/>
          <w:szCs w:val="28"/>
        </w:rPr>
        <w:t xml:space="preserve">Лаборант несе перед </w:t>
      </w:r>
      <w:r>
        <w:rPr>
          <w:sz w:val="28"/>
          <w:szCs w:val="28"/>
        </w:rPr>
        <w:t>керівником лабораторії</w:t>
      </w:r>
      <w:r w:rsidRPr="00697481">
        <w:rPr>
          <w:sz w:val="28"/>
          <w:szCs w:val="28"/>
        </w:rPr>
        <w:t xml:space="preserve"> відповідальність за належне зберігання навчального обладнання, навчально-наочних посібників, матеріалів, тощо.</w:t>
      </w:r>
    </w:p>
    <w:p w:rsidR="00907627" w:rsidRPr="00697481" w:rsidRDefault="00907627" w:rsidP="00907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97481">
        <w:rPr>
          <w:sz w:val="28"/>
          <w:szCs w:val="28"/>
        </w:rPr>
        <w:t>До обов’язків лаборанта належать:</w:t>
      </w:r>
    </w:p>
    <w:p w:rsidR="00907627" w:rsidRPr="00DB3F51" w:rsidRDefault="00907627" w:rsidP="00907627">
      <w:pPr>
        <w:pStyle w:val="2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DB3F51">
        <w:rPr>
          <w:rFonts w:ascii="Times New Roman" w:hAnsi="Times New Roman" w:cs="Times New Roman"/>
          <w:sz w:val="28"/>
          <w:szCs w:val="28"/>
          <w:lang w:eastAsia="ru-RU"/>
        </w:rPr>
        <w:t xml:space="preserve">допомога викладачам  в організації та проведенні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навчаль</w:t>
      </w:r>
      <w:r w:rsidRPr="00DB3F51">
        <w:rPr>
          <w:rFonts w:ascii="Times New Roman" w:hAnsi="Times New Roman" w:cs="Times New Roman"/>
          <w:sz w:val="28"/>
          <w:szCs w:val="28"/>
          <w:lang w:eastAsia="ru-RU"/>
        </w:rPr>
        <w:t>них занять;</w:t>
      </w:r>
    </w:p>
    <w:p w:rsidR="00907627" w:rsidRPr="00697481" w:rsidRDefault="00907627" w:rsidP="00907627">
      <w:pPr>
        <w:pStyle w:val="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забезпечення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лабораторії правил санітарії, </w:t>
      </w:r>
      <w:r w:rsidRPr="00697481">
        <w:rPr>
          <w:rFonts w:ascii="Times New Roman" w:hAnsi="Times New Roman" w:cs="Times New Roman"/>
          <w:sz w:val="28"/>
          <w:szCs w:val="28"/>
          <w:lang w:eastAsia="ru-RU"/>
        </w:rPr>
        <w:t>розміщення засобів навчання і обладнання;</w:t>
      </w:r>
    </w:p>
    <w:p w:rsidR="00907627" w:rsidRPr="00DB3F51" w:rsidRDefault="00907627" w:rsidP="00907627">
      <w:pPr>
        <w:pStyle w:val="2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 xml:space="preserve">утримання навчального обладнання в робочому стані і забезпечення безпеки під час виконання студентами </w:t>
      </w:r>
      <w:r w:rsidR="00125C28">
        <w:rPr>
          <w:rFonts w:ascii="Times New Roman" w:hAnsi="Times New Roman" w:cs="Times New Roman"/>
          <w:sz w:val="28"/>
          <w:szCs w:val="28"/>
          <w:lang w:eastAsia="ru-RU"/>
        </w:rPr>
        <w:t>практич</w:t>
      </w:r>
      <w:r>
        <w:rPr>
          <w:rFonts w:ascii="Times New Roman" w:hAnsi="Times New Roman" w:cs="Times New Roman"/>
          <w:sz w:val="28"/>
          <w:szCs w:val="28"/>
          <w:lang w:eastAsia="ru-RU"/>
        </w:rPr>
        <w:t>них робіт</w:t>
      </w:r>
      <w:r w:rsidRPr="00DB3F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5172" w:rsidRDefault="00A95172" w:rsidP="00A95172">
      <w:pPr>
        <w:pStyle w:val="1"/>
        <w:spacing w:after="0" w:line="312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95172" w:rsidRDefault="00A95172" w:rsidP="00A95172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Матеріально-технічне та навчально-методичне забезпечення лабораторії</w:t>
      </w:r>
    </w:p>
    <w:p w:rsidR="00A95172" w:rsidRDefault="00A95172" w:rsidP="00A95172">
      <w:pPr>
        <w:spacing w:line="312" w:lineRule="auto"/>
        <w:jc w:val="center"/>
        <w:rPr>
          <w:b/>
          <w:bCs/>
          <w:sz w:val="28"/>
          <w:szCs w:val="28"/>
        </w:rPr>
      </w:pPr>
    </w:p>
    <w:p w:rsidR="00A95172" w:rsidRDefault="00A95172" w:rsidP="00A95172">
      <w:pPr>
        <w:spacing w:line="312" w:lineRule="auto"/>
        <w:ind w:left="540" w:hanging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4.1. Навчальна лабораторія розміщується на закріплених за нею площах приміщень університету.</w:t>
      </w:r>
    </w:p>
    <w:p w:rsidR="00A95172" w:rsidRDefault="00A95172" w:rsidP="00A95172">
      <w:pPr>
        <w:spacing w:line="312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4.2. Приміщення лабораторій повинні мати природне та штучне освітлення, бути світлими, теплими і сухими. Обладнання, інструменти, колір фарбування стін добираються відповідно до вимог ергономіки.</w:t>
      </w:r>
    </w:p>
    <w:p w:rsidR="00A95172" w:rsidRDefault="00A95172" w:rsidP="00A95172">
      <w:pPr>
        <w:spacing w:line="312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4.3. Комплектація навчальної лабораторії обладнанням здійснюється відповідно до завдань її діяльності навчально-наочними приладами, технічними засобами навчання, комп’ютерною технікою, постійними та змінними навчально-інформаційними стендами, обладнанням загального призначення для навчальних закладів та спеціальним обладнанням для виконання лабораторних робіт.</w:t>
      </w:r>
    </w:p>
    <w:p w:rsidR="00A95172" w:rsidRDefault="00A95172" w:rsidP="00A95172">
      <w:pPr>
        <w:spacing w:line="312" w:lineRule="auto"/>
        <w:ind w:left="540" w:hanging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4.4. Навчальна лабораторія, </w:t>
      </w:r>
      <w:r>
        <w:rPr>
          <w:color w:val="000000"/>
          <w:sz w:val="28"/>
          <w:szCs w:val="28"/>
          <w:lang w:eastAsia="uk-UA"/>
        </w:rPr>
        <w:t>відповідно до її призначення</w:t>
      </w:r>
      <w:r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обладнується демонстраційним столом, технічними засобами навчання.</w:t>
      </w:r>
    </w:p>
    <w:p w:rsidR="00A95172" w:rsidRDefault="00A95172" w:rsidP="00D84C9A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D84C9A" w:rsidRDefault="00D84C9A" w:rsidP="00D84C9A">
      <w:pPr>
        <w:spacing w:line="360" w:lineRule="auto"/>
        <w:jc w:val="center"/>
        <w:rPr>
          <w:b/>
          <w:bCs/>
          <w:sz w:val="28"/>
          <w:szCs w:val="28"/>
        </w:rPr>
      </w:pPr>
    </w:p>
    <w:p w:rsidR="006F12CB" w:rsidRPr="000F6FBA" w:rsidRDefault="006F12CB" w:rsidP="00D84C9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84C9A" w:rsidRPr="000F6FBA" w:rsidRDefault="00A95172" w:rsidP="00D84C9A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D84C9A">
        <w:rPr>
          <w:b/>
          <w:bCs/>
          <w:sz w:val="28"/>
          <w:szCs w:val="28"/>
        </w:rPr>
        <w:t xml:space="preserve">. </w:t>
      </w:r>
      <w:r w:rsidR="00D84C9A" w:rsidRPr="000F6FBA">
        <w:rPr>
          <w:b/>
          <w:bCs/>
          <w:sz w:val="28"/>
          <w:szCs w:val="28"/>
        </w:rPr>
        <w:t xml:space="preserve">Контроль за діяльністю </w:t>
      </w:r>
      <w:r w:rsidR="00D84C9A" w:rsidRPr="000F6FBA">
        <w:rPr>
          <w:b/>
          <w:sz w:val="28"/>
          <w:szCs w:val="28"/>
        </w:rPr>
        <w:t>лабораторії</w:t>
      </w:r>
    </w:p>
    <w:p w:rsidR="00D84C9A" w:rsidRPr="000F6FBA" w:rsidRDefault="00E3318A" w:rsidP="00D84C9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84C9A" w:rsidRPr="000F6FBA">
        <w:rPr>
          <w:bCs/>
          <w:sz w:val="28"/>
          <w:szCs w:val="28"/>
        </w:rPr>
        <w:t>.1. Контроль за діяльністю на</w:t>
      </w:r>
      <w:r w:rsidR="00125C28">
        <w:rPr>
          <w:bCs/>
          <w:sz w:val="28"/>
          <w:szCs w:val="28"/>
        </w:rPr>
        <w:t>вчаль</w:t>
      </w:r>
      <w:r w:rsidR="00D84C9A" w:rsidRPr="000F6FBA">
        <w:rPr>
          <w:bCs/>
          <w:sz w:val="28"/>
          <w:szCs w:val="28"/>
        </w:rPr>
        <w:t>ної лабораторії здійснює  декан</w:t>
      </w:r>
      <w:r w:rsidR="00D84C9A">
        <w:rPr>
          <w:bCs/>
          <w:sz w:val="28"/>
          <w:szCs w:val="28"/>
        </w:rPr>
        <w:t xml:space="preserve"> та завідувач кафедри</w:t>
      </w:r>
      <w:r w:rsidR="00D84C9A" w:rsidRPr="000F6FBA">
        <w:rPr>
          <w:bCs/>
          <w:sz w:val="28"/>
          <w:szCs w:val="28"/>
        </w:rPr>
        <w:t>.</w:t>
      </w:r>
    </w:p>
    <w:p w:rsidR="00D84C9A" w:rsidRPr="000F6FBA" w:rsidRDefault="00E3318A" w:rsidP="00D84C9A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84C9A" w:rsidRPr="000F6FBA">
        <w:rPr>
          <w:bCs/>
          <w:sz w:val="28"/>
          <w:szCs w:val="28"/>
        </w:rPr>
        <w:t xml:space="preserve">.2.Керівник </w:t>
      </w:r>
      <w:r w:rsidR="00D84C9A" w:rsidRPr="000F6FBA">
        <w:rPr>
          <w:sz w:val="28"/>
          <w:szCs w:val="28"/>
        </w:rPr>
        <w:t xml:space="preserve"> лабораторії щороку звітує про діяльність лабораторії перед Вченою радою факультету.</w:t>
      </w:r>
    </w:p>
    <w:p w:rsidR="00D84C9A" w:rsidRPr="000F6FBA" w:rsidRDefault="00D84C9A" w:rsidP="00D84C9A">
      <w:pPr>
        <w:spacing w:line="360" w:lineRule="auto"/>
        <w:rPr>
          <w:bCs/>
          <w:sz w:val="28"/>
          <w:szCs w:val="28"/>
        </w:rPr>
      </w:pPr>
    </w:p>
    <w:p w:rsidR="00D84C9A" w:rsidRPr="000F6FBA" w:rsidRDefault="00A95172" w:rsidP="00D84C9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84C9A" w:rsidRPr="000F6FBA">
        <w:rPr>
          <w:b/>
          <w:bCs/>
          <w:sz w:val="28"/>
          <w:szCs w:val="28"/>
        </w:rPr>
        <w:t xml:space="preserve">. Ліквідація </w:t>
      </w:r>
      <w:r w:rsidR="00D84C9A" w:rsidRPr="000F6FBA">
        <w:rPr>
          <w:b/>
          <w:sz w:val="28"/>
          <w:szCs w:val="28"/>
        </w:rPr>
        <w:t>науково-дослідної лабораторії</w:t>
      </w:r>
    </w:p>
    <w:p w:rsidR="00D84C9A" w:rsidRPr="000F6FBA" w:rsidRDefault="00D84C9A" w:rsidP="00D84C9A">
      <w:pPr>
        <w:spacing w:line="360" w:lineRule="auto"/>
        <w:ind w:left="360"/>
        <w:rPr>
          <w:b/>
          <w:bCs/>
          <w:sz w:val="28"/>
          <w:szCs w:val="28"/>
        </w:rPr>
      </w:pPr>
    </w:p>
    <w:p w:rsidR="00D84C9A" w:rsidRPr="000F6FBA" w:rsidRDefault="00D84C9A" w:rsidP="00D84C9A">
      <w:pPr>
        <w:spacing w:line="360" w:lineRule="auto"/>
        <w:jc w:val="both"/>
        <w:rPr>
          <w:sz w:val="28"/>
          <w:szCs w:val="28"/>
        </w:rPr>
      </w:pPr>
      <w:r w:rsidRPr="000F6FBA">
        <w:rPr>
          <w:sz w:val="28"/>
          <w:szCs w:val="28"/>
        </w:rPr>
        <w:t xml:space="preserve">Питання щодо ліквідації лабораторії порушується за поданням завідувача кафедри, </w:t>
      </w:r>
      <w:r w:rsidRPr="00E9589E">
        <w:rPr>
          <w:sz w:val="28"/>
          <w:szCs w:val="28"/>
        </w:rPr>
        <w:t xml:space="preserve">погодженим з </w:t>
      </w:r>
      <w:r>
        <w:rPr>
          <w:sz w:val="28"/>
          <w:szCs w:val="28"/>
        </w:rPr>
        <w:t>деканом факультету</w:t>
      </w:r>
      <w:r w:rsidRPr="00E9589E">
        <w:rPr>
          <w:sz w:val="28"/>
          <w:szCs w:val="28"/>
        </w:rPr>
        <w:t>.</w:t>
      </w:r>
      <w:r w:rsidRPr="000F6FBA">
        <w:rPr>
          <w:sz w:val="28"/>
          <w:szCs w:val="28"/>
        </w:rPr>
        <w:t xml:space="preserve"> </w:t>
      </w:r>
    </w:p>
    <w:p w:rsidR="00D84C9A" w:rsidRPr="000F6FBA" w:rsidRDefault="00D84C9A" w:rsidP="00D84C9A">
      <w:pPr>
        <w:spacing w:line="360" w:lineRule="auto"/>
        <w:rPr>
          <w:sz w:val="28"/>
          <w:szCs w:val="28"/>
        </w:rPr>
      </w:pPr>
    </w:p>
    <w:p w:rsidR="00D84C9A" w:rsidRPr="000F6FBA" w:rsidRDefault="00D84C9A" w:rsidP="00D84C9A">
      <w:pPr>
        <w:spacing w:line="360" w:lineRule="auto"/>
        <w:rPr>
          <w:sz w:val="28"/>
          <w:szCs w:val="28"/>
        </w:rPr>
      </w:pPr>
    </w:p>
    <w:p w:rsidR="00D84C9A" w:rsidRPr="000F6FBA" w:rsidRDefault="00D84C9A" w:rsidP="00D84C9A">
      <w:pPr>
        <w:spacing w:line="360" w:lineRule="auto"/>
        <w:rPr>
          <w:sz w:val="28"/>
          <w:szCs w:val="28"/>
        </w:rPr>
      </w:pPr>
    </w:p>
    <w:p w:rsidR="00D84C9A" w:rsidRPr="000F6FBA" w:rsidRDefault="00D84C9A" w:rsidP="00D84C9A">
      <w:pPr>
        <w:spacing w:line="360" w:lineRule="auto"/>
        <w:rPr>
          <w:sz w:val="28"/>
          <w:szCs w:val="28"/>
        </w:rPr>
      </w:pPr>
      <w:r w:rsidRPr="000F6FBA">
        <w:rPr>
          <w:sz w:val="28"/>
          <w:szCs w:val="28"/>
        </w:rPr>
        <w:t>Виконавець:</w:t>
      </w:r>
    </w:p>
    <w:p w:rsidR="00D84C9A" w:rsidRPr="000F6FBA" w:rsidRDefault="00D84C9A" w:rsidP="00D84C9A">
      <w:pPr>
        <w:spacing w:line="360" w:lineRule="auto"/>
        <w:rPr>
          <w:sz w:val="28"/>
          <w:szCs w:val="28"/>
        </w:rPr>
      </w:pPr>
      <w:proofErr w:type="spellStart"/>
      <w:r w:rsidRPr="000F6FBA">
        <w:rPr>
          <w:sz w:val="28"/>
          <w:szCs w:val="28"/>
        </w:rPr>
        <w:t>Арсене</w:t>
      </w:r>
      <w:r w:rsidR="009B6890">
        <w:rPr>
          <w:sz w:val="28"/>
          <w:szCs w:val="28"/>
        </w:rPr>
        <w:t>н</w:t>
      </w:r>
      <w:r w:rsidRPr="000F6FBA">
        <w:rPr>
          <w:sz w:val="28"/>
          <w:szCs w:val="28"/>
        </w:rPr>
        <w:t>ко</w:t>
      </w:r>
      <w:proofErr w:type="spellEnd"/>
      <w:r w:rsidRPr="000F6FBA">
        <w:rPr>
          <w:sz w:val="28"/>
          <w:szCs w:val="28"/>
        </w:rPr>
        <w:t xml:space="preserve"> І. А.</w:t>
      </w:r>
    </w:p>
    <w:p w:rsidR="00491B4F" w:rsidRDefault="00491B4F"/>
    <w:sectPr w:rsidR="00491B4F" w:rsidSect="00687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440"/>
    <w:multiLevelType w:val="hybridMultilevel"/>
    <w:tmpl w:val="D6A05116"/>
    <w:lvl w:ilvl="0" w:tplc="D0C49CB6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876C2D"/>
    <w:multiLevelType w:val="hybridMultilevel"/>
    <w:tmpl w:val="A4AA7A20"/>
    <w:lvl w:ilvl="0" w:tplc="F484F54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6449"/>
    <w:multiLevelType w:val="hybridMultilevel"/>
    <w:tmpl w:val="13F27668"/>
    <w:lvl w:ilvl="0" w:tplc="D0C49CB6">
      <w:start w:val="2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FBC29A0"/>
    <w:multiLevelType w:val="multilevel"/>
    <w:tmpl w:val="33385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4A641AE7"/>
    <w:multiLevelType w:val="multilevel"/>
    <w:tmpl w:val="93F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5FF15B79"/>
    <w:multiLevelType w:val="hybridMultilevel"/>
    <w:tmpl w:val="D206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F489C"/>
    <w:multiLevelType w:val="multilevel"/>
    <w:tmpl w:val="8EB0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35DB8"/>
    <w:multiLevelType w:val="hybridMultilevel"/>
    <w:tmpl w:val="5968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836C5"/>
    <w:multiLevelType w:val="hybridMultilevel"/>
    <w:tmpl w:val="8E56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9A"/>
    <w:rsid w:val="00125C28"/>
    <w:rsid w:val="002251A5"/>
    <w:rsid w:val="0023550F"/>
    <w:rsid w:val="0026731F"/>
    <w:rsid w:val="002E14E1"/>
    <w:rsid w:val="00402F60"/>
    <w:rsid w:val="00491B4F"/>
    <w:rsid w:val="004E4514"/>
    <w:rsid w:val="00561A86"/>
    <w:rsid w:val="005B2222"/>
    <w:rsid w:val="006123D4"/>
    <w:rsid w:val="006462D5"/>
    <w:rsid w:val="006F12CB"/>
    <w:rsid w:val="007D02D4"/>
    <w:rsid w:val="00907627"/>
    <w:rsid w:val="009B6890"/>
    <w:rsid w:val="00A12CDA"/>
    <w:rsid w:val="00A439C5"/>
    <w:rsid w:val="00A46A13"/>
    <w:rsid w:val="00A95172"/>
    <w:rsid w:val="00C5256B"/>
    <w:rsid w:val="00D57D90"/>
    <w:rsid w:val="00D84C9A"/>
    <w:rsid w:val="00DD40CF"/>
    <w:rsid w:val="00E3318A"/>
    <w:rsid w:val="00E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0A8E"/>
  <w15:chartTrackingRefBased/>
  <w15:docId w15:val="{5646B8C3-9965-48C4-A6CE-701BABD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D84C9A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4C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D84C9A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D84C9A"/>
    <w:rPr>
      <w:b/>
      <w:bCs/>
    </w:rPr>
  </w:style>
  <w:style w:type="paragraph" w:styleId="a5">
    <w:name w:val="List Paragraph"/>
    <w:basedOn w:val="a"/>
    <w:uiPriority w:val="34"/>
    <w:qFormat/>
    <w:rsid w:val="00D57D90"/>
    <w:pPr>
      <w:ind w:left="720"/>
      <w:contextualSpacing/>
    </w:pPr>
  </w:style>
  <w:style w:type="paragraph" w:customStyle="1" w:styleId="1">
    <w:name w:val="Абзац списка1"/>
    <w:basedOn w:val="a"/>
    <w:rsid w:val="00A9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076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TSS</cp:lastModifiedBy>
  <cp:revision>10</cp:revision>
  <cp:lastPrinted>2019-11-27T07:27:00Z</cp:lastPrinted>
  <dcterms:created xsi:type="dcterms:W3CDTF">2019-11-26T14:38:00Z</dcterms:created>
  <dcterms:modified xsi:type="dcterms:W3CDTF">2019-11-28T07:59:00Z</dcterms:modified>
</cp:coreProperties>
</file>