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79" w:rsidRPr="00BE700C" w:rsidRDefault="00C37379" w:rsidP="000934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Наукове консультування процедури подання документів на отримання </w:t>
      </w:r>
      <w:bookmarkStart w:id="0" w:name="_GoBack"/>
      <w:bookmarkEnd w:id="0"/>
      <w:r w:rsidRPr="00BE700C">
        <w:rPr>
          <w:rFonts w:ascii="Times New Roman" w:hAnsi="Times New Roman" w:cs="Times New Roman"/>
          <w:b/>
          <w:sz w:val="28"/>
          <w:szCs w:val="28"/>
          <w:lang w:val="uk-UA"/>
        </w:rPr>
        <w:t>свідоцтва про авторське право на твір.</w:t>
      </w:r>
    </w:p>
    <w:p w:rsidR="0092713D" w:rsidRPr="00BE700C" w:rsidRDefault="0009347D" w:rsidP="0009347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700C">
        <w:rPr>
          <w:rFonts w:ascii="Times New Roman" w:hAnsi="Times New Roman" w:cs="Times New Roman"/>
          <w:b/>
          <w:sz w:val="28"/>
          <w:szCs w:val="28"/>
          <w:lang w:val="uk-UA"/>
        </w:rPr>
        <w:t>Шановні педагоги</w:t>
      </w:r>
      <w:r w:rsidR="00C37379" w:rsidRPr="00BE7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інші зацікавлені особи</w:t>
      </w:r>
      <w:r w:rsidRPr="00BE700C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09347D" w:rsidRDefault="0009347D" w:rsidP="000934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Згідно  Закону України «Про авторське право і суміжні права» від 23.12.1993 року № 3792- ХІІ із змінами та доповненнями кожен автор інтелектуального продукту має право на державний захист своїх напрацювань в процедурному порядку, визначеному Департаментом інтелектуальної власності Міністерства </w:t>
      </w:r>
      <w:r w:rsidR="00893304">
        <w:rPr>
          <w:rFonts w:ascii="Times New Roman" w:hAnsi="Times New Roman" w:cs="Times New Roman"/>
          <w:sz w:val="28"/>
          <w:szCs w:val="28"/>
          <w:lang w:val="uk-UA"/>
        </w:rPr>
        <w:t>розвитку економіки, торгівлі та сільського господарства України.</w:t>
      </w:r>
    </w:p>
    <w:p w:rsidR="00FD48F6" w:rsidRPr="00FD48F6" w:rsidRDefault="00893304" w:rsidP="00FD48F6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8F6">
        <w:rPr>
          <w:rFonts w:ascii="Times New Roman" w:hAnsi="Times New Roman" w:cs="Times New Roman"/>
          <w:sz w:val="28"/>
          <w:szCs w:val="28"/>
          <w:lang w:val="uk-UA"/>
        </w:rPr>
        <w:t xml:space="preserve">   Згідно статті 8 вищезазначеного закону  об’єктами авторського права можуть бути:</w:t>
      </w:r>
      <w:r w:rsidR="00FD48F6" w:rsidRPr="00FD4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FD48F6">
        <w:rPr>
          <w:rFonts w:ascii="Times New Roman" w:hAnsi="Times New Roman" w:cs="Times New Roman"/>
          <w:sz w:val="28"/>
          <w:szCs w:val="28"/>
        </w:rPr>
        <w:t xml:space="preserve"> твори у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proofErr w:type="gramStart"/>
      <w:r w:rsidRPr="00FD48F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D48F6">
        <w:rPr>
          <w:rFonts w:ascii="Times New Roman" w:hAnsi="Times New Roman" w:cs="Times New Roman"/>
          <w:sz w:val="28"/>
          <w:szCs w:val="28"/>
        </w:rPr>
        <w:t>ітератури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: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літературні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белетристичного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публіцистичного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характеру (книги,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брошури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);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проповіді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комп’ютерні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 з текстом і </w:t>
      </w:r>
      <w:proofErr w:type="gramStart"/>
      <w:r w:rsidRPr="00FD48F6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D48F6">
        <w:rPr>
          <w:rFonts w:ascii="Times New Roman" w:hAnsi="Times New Roman" w:cs="Times New Roman"/>
          <w:sz w:val="28"/>
          <w:szCs w:val="28"/>
        </w:rPr>
        <w:t xml:space="preserve"> тексту;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драматичні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музично-драматичні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пантоміми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хореографічні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показу, та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постановки;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аудіовізуальні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8) твори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9) твори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і садово-паркового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фотографічні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твори, у тому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способами,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подібними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11) твори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ужиткового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 декоративного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ткацтва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кераміки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різьблення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ливарства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ювелірні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ескізи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пластичні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географії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геології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топографії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сценічні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фольклору,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придатні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сценічного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показу;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похідні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збірники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збірники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обробок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фольклору,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енциклопедії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антології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збірники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 за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вони є результатом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за добором,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координацією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упорядкуванням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авторських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прав на твори,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до них як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перекладів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дублювання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озвучення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субтитрування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мовами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аудіовізуальних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>;</w:t>
      </w: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48F6" w:rsidRPr="00FD48F6" w:rsidRDefault="00FD48F6" w:rsidP="00FD48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sz w:val="28"/>
          <w:szCs w:val="28"/>
        </w:rPr>
        <w:t xml:space="preserve">17) </w:t>
      </w:r>
      <w:proofErr w:type="spellStart"/>
      <w:r w:rsidRPr="00FD48F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D48F6">
        <w:rPr>
          <w:rFonts w:ascii="Times New Roman" w:hAnsi="Times New Roman" w:cs="Times New Roman"/>
          <w:sz w:val="28"/>
          <w:szCs w:val="28"/>
        </w:rPr>
        <w:t xml:space="preserve"> твори.</w:t>
      </w:r>
    </w:p>
    <w:p w:rsidR="00FD48F6" w:rsidRPr="00C37379" w:rsidRDefault="00FD48F6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37379">
        <w:rPr>
          <w:rFonts w:ascii="Times New Roman" w:hAnsi="Times New Roman" w:cs="Times New Roman"/>
          <w:sz w:val="28"/>
          <w:szCs w:val="28"/>
          <w:lang w:val="uk-UA"/>
        </w:rPr>
        <w:t>Охороні за цим Законом підлягають всі твори, зазначені у частині першій цієї статті, як оприлюднені, так і не оприлюднені, як завершені, так і не завершені, незалежно від їх призначення, жанру, обсягу, мети (освіта, інформація, реклама, пропаганда, розваги тощо).</w:t>
      </w:r>
    </w:p>
    <w:p w:rsidR="00FD48F6" w:rsidRDefault="00FD48F6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00C">
        <w:rPr>
          <w:rFonts w:ascii="Times New Roman" w:hAnsi="Times New Roman" w:cs="Times New Roman"/>
          <w:sz w:val="28"/>
          <w:szCs w:val="28"/>
          <w:lang w:val="uk-UA"/>
        </w:rPr>
        <w:t>Передбачена цим Законом правова охорона поширюється тільки на форму вираження твору і не поширюється на будь-які ідеї, теорії, принципи, методи, процедури, процеси, системи, способи, концепції, відкриття, навіть якщо вони виражені, описані, пояснені, проілюстровані у творі.</w:t>
      </w:r>
    </w:p>
    <w:p w:rsidR="005B11C2" w:rsidRDefault="005B11C2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Мелітопольському державному педагогічному університеті імені Богдана Хмельницького на базі кафедри права більше трьох років діє Бюро досліджень в області захисту інтелектуальної власності співробітники якого </w:t>
      </w:r>
      <w:r w:rsidR="00347A70">
        <w:rPr>
          <w:rFonts w:ascii="Times New Roman" w:hAnsi="Times New Roman" w:cs="Times New Roman"/>
          <w:sz w:val="28"/>
          <w:szCs w:val="28"/>
          <w:lang w:val="uk-UA"/>
        </w:rPr>
        <w:t>надають платні послуги з оформлення пакету документів на отримання свідоцтва про авторське право на твір. Для педагогів це може бути і стаття, і авторське напрацювання для проведення уроків, авторські зошити, методичні рекомендації, посібники тощо де ви є авторами. За консультацією звертатись за телефоном -0 097-871-16-94 Гапотій Віктор Дмитрович (директор Бюро).</w:t>
      </w:r>
    </w:p>
    <w:p w:rsidR="00764DAF" w:rsidRDefault="00764DAF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DAF" w:rsidRDefault="00764DAF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це Вам потрібно</w:t>
      </w:r>
      <w:r w:rsidRPr="00764DAF">
        <w:rPr>
          <w:rFonts w:ascii="Times New Roman" w:hAnsi="Times New Roman" w:cs="Times New Roman"/>
          <w:sz w:val="28"/>
          <w:szCs w:val="28"/>
        </w:rPr>
        <w:t>?</w:t>
      </w:r>
    </w:p>
    <w:p w:rsidR="00764DAF" w:rsidRDefault="00764DAF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мінімум по – перше: моральне задоволення від того,  що ви автор продукту і про це знають ваші колеги; по – друге: матеріальне задоволення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 законного продажу екземплярів вашого продукту; по третє:  захист вашого інтелектуального продукту через судові інстанції та отримання моральної шкоди. </w:t>
      </w:r>
    </w:p>
    <w:p w:rsidR="00764DAF" w:rsidRDefault="00764DAF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Вищезазначене – світова практика захисту інтелектуального права.</w:t>
      </w:r>
    </w:p>
    <w:p w:rsidR="00764DAF" w:rsidRDefault="00764DAF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DAF" w:rsidRPr="00764DAF" w:rsidRDefault="00764DAF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Зразки Свідоцтв про реєстрацію авторського права на твір.</w:t>
      </w:r>
    </w:p>
    <w:p w:rsidR="00893304" w:rsidRDefault="005641E8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248"/>
            <wp:effectExtent l="0" t="0" r="3175" b="3810"/>
            <wp:docPr id="1" name="Рисунок 1" descr="C:\Users\Пользователь\Desktop\23 03.20р. Фото свідоц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3 03.20р. Фото свідоцт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AF" w:rsidRDefault="00764DAF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4DAF" w:rsidRPr="005B11C2" w:rsidRDefault="00E82879" w:rsidP="00FD48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C204C">
        <w:rPr>
          <w:rFonts w:ascii="Times New Roman" w:hAnsi="Times New Roman" w:cs="Times New Roman"/>
          <w:sz w:val="28"/>
          <w:szCs w:val="28"/>
          <w:lang w:val="uk-UA"/>
        </w:rPr>
        <w:t xml:space="preserve">Запрошуємо педагогічних працівників, науково-педагогічних працівників </w:t>
      </w:r>
      <w:r w:rsidR="00764DAF">
        <w:rPr>
          <w:rFonts w:ascii="Times New Roman" w:hAnsi="Times New Roman" w:cs="Times New Roman"/>
          <w:sz w:val="28"/>
          <w:szCs w:val="28"/>
          <w:lang w:val="uk-UA"/>
        </w:rPr>
        <w:t>закладів освіти</w:t>
      </w:r>
      <w:r w:rsidR="00BC204C">
        <w:rPr>
          <w:rFonts w:ascii="Times New Roman" w:hAnsi="Times New Roman" w:cs="Times New Roman"/>
          <w:sz w:val="28"/>
          <w:szCs w:val="28"/>
          <w:lang w:val="uk-UA"/>
        </w:rPr>
        <w:t xml:space="preserve"> та всіх зацікавлених осіб  </w:t>
      </w:r>
      <w:proofErr w:type="spellStart"/>
      <w:r w:rsidR="00764DAF">
        <w:rPr>
          <w:rFonts w:ascii="Times New Roman" w:hAnsi="Times New Roman" w:cs="Times New Roman"/>
          <w:sz w:val="28"/>
          <w:szCs w:val="28"/>
          <w:lang w:val="uk-UA"/>
        </w:rPr>
        <w:t>Мелітопольщини</w:t>
      </w:r>
      <w:proofErr w:type="spellEnd"/>
      <w:r w:rsidR="00764DAF">
        <w:rPr>
          <w:rFonts w:ascii="Times New Roman" w:hAnsi="Times New Roman" w:cs="Times New Roman"/>
          <w:sz w:val="28"/>
          <w:szCs w:val="28"/>
          <w:lang w:val="uk-UA"/>
        </w:rPr>
        <w:t xml:space="preserve"> до співпраці.</w:t>
      </w:r>
    </w:p>
    <w:sectPr w:rsidR="00764DAF" w:rsidRPr="005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7D"/>
    <w:rsid w:val="0009347D"/>
    <w:rsid w:val="00222CB3"/>
    <w:rsid w:val="00347A70"/>
    <w:rsid w:val="005641E8"/>
    <w:rsid w:val="005B11C2"/>
    <w:rsid w:val="00764DAF"/>
    <w:rsid w:val="00893304"/>
    <w:rsid w:val="0092713D"/>
    <w:rsid w:val="00BC204C"/>
    <w:rsid w:val="00BE700C"/>
    <w:rsid w:val="00C37379"/>
    <w:rsid w:val="00D45A95"/>
    <w:rsid w:val="00E82879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  <w:style w:type="paragraph" w:styleId="a4">
    <w:name w:val="No Spacing"/>
    <w:uiPriority w:val="1"/>
    <w:qFormat/>
    <w:rsid w:val="00FD4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95"/>
    <w:pPr>
      <w:ind w:left="720"/>
      <w:contextualSpacing/>
    </w:pPr>
  </w:style>
  <w:style w:type="paragraph" w:styleId="a4">
    <w:name w:val="No Spacing"/>
    <w:uiPriority w:val="1"/>
    <w:qFormat/>
    <w:rsid w:val="00FD48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E906-B44A-4769-88FC-E66A556D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Lelik</cp:lastModifiedBy>
  <cp:revision>11</cp:revision>
  <dcterms:created xsi:type="dcterms:W3CDTF">2020-03-23T06:24:00Z</dcterms:created>
  <dcterms:modified xsi:type="dcterms:W3CDTF">2020-06-17T12:59:00Z</dcterms:modified>
</cp:coreProperties>
</file>