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МЕЛІТОПОЛЬСЬКИЙ ДЕРЖАВНИЙ ПЕДАГОГІЧНИЙ УНІВЕРСИТЕТ</w:t>
      </w: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ІМЕНІ БОГДАНА ХМЕЛЬНИЦЬКОГО</w:t>
      </w: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Природничо-географічний факультет</w:t>
      </w: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Pr="00D53DBF" w:rsidRDefault="00A92465" w:rsidP="00D53DBF">
      <w:pPr>
        <w:pStyle w:val="normal0"/>
        <w:widowControl w:val="0"/>
        <w:shd w:val="clear" w:color="auto" w:fill="FFFFFF"/>
        <w:ind w:left="3780"/>
        <w:jc w:val="both"/>
        <w:rPr>
          <w:color w:val="000000"/>
          <w:sz w:val="28"/>
          <w:szCs w:val="28"/>
        </w:rPr>
      </w:pPr>
      <w:r w:rsidRPr="00D53DBF">
        <w:rPr>
          <w:color w:val="000000"/>
          <w:sz w:val="28"/>
          <w:szCs w:val="28"/>
        </w:rPr>
        <w:t>«ЗАТВЕРДЖЕНО»</w:t>
      </w:r>
    </w:p>
    <w:p w:rsidR="00A92465" w:rsidRPr="00D53DBF" w:rsidRDefault="00A92465" w:rsidP="00D53DBF">
      <w:pPr>
        <w:pStyle w:val="normal0"/>
        <w:widowControl w:val="0"/>
        <w:shd w:val="clear" w:color="auto" w:fill="FFFFFF"/>
        <w:ind w:left="3780"/>
        <w:rPr>
          <w:sz w:val="28"/>
          <w:szCs w:val="28"/>
        </w:rPr>
      </w:pPr>
      <w:r w:rsidRPr="00D53DBF">
        <w:rPr>
          <w:sz w:val="28"/>
          <w:szCs w:val="28"/>
        </w:rPr>
        <w:t xml:space="preserve">Вченою радою природничо-географічного факультету </w:t>
      </w:r>
    </w:p>
    <w:p w:rsidR="00A92465" w:rsidRPr="00D53DBF" w:rsidRDefault="00A92465" w:rsidP="00D53DBF">
      <w:pPr>
        <w:pStyle w:val="normal0"/>
        <w:widowControl w:val="0"/>
        <w:shd w:val="clear" w:color="auto" w:fill="FFFFFF"/>
        <w:ind w:left="3780"/>
        <w:rPr>
          <w:sz w:val="28"/>
          <w:szCs w:val="28"/>
        </w:rPr>
      </w:pPr>
      <w:r w:rsidRPr="00D53DBF">
        <w:rPr>
          <w:sz w:val="28"/>
          <w:szCs w:val="28"/>
        </w:rPr>
        <w:t xml:space="preserve">Протокол </w:t>
      </w:r>
      <w:r w:rsidRPr="00D53DBF">
        <w:rPr>
          <w:sz w:val="28"/>
          <w:szCs w:val="28"/>
          <w:u w:val="single"/>
        </w:rPr>
        <w:t>№ 5</w:t>
      </w:r>
      <w:r w:rsidRPr="00D53DBF">
        <w:rPr>
          <w:sz w:val="28"/>
          <w:szCs w:val="28"/>
        </w:rPr>
        <w:t xml:space="preserve"> від </w:t>
      </w:r>
      <w:r w:rsidRPr="00D53DBF">
        <w:rPr>
          <w:sz w:val="28"/>
          <w:szCs w:val="28"/>
          <w:u w:val="single"/>
        </w:rPr>
        <w:t>27 грудня</w:t>
      </w:r>
      <w:r w:rsidRPr="00D53DBF">
        <w:rPr>
          <w:sz w:val="28"/>
          <w:szCs w:val="28"/>
        </w:rPr>
        <w:t xml:space="preserve"> 2019 р.</w:t>
      </w:r>
    </w:p>
    <w:p w:rsidR="00A92465" w:rsidRDefault="00A92465" w:rsidP="00D53DBF">
      <w:pPr>
        <w:pStyle w:val="normal0"/>
        <w:widowControl w:val="0"/>
        <w:shd w:val="clear" w:color="auto" w:fill="FFFFFF"/>
        <w:ind w:left="3780"/>
        <w:rPr>
          <w:sz w:val="28"/>
          <w:szCs w:val="28"/>
        </w:rPr>
      </w:pPr>
      <w:r w:rsidRPr="00D53DBF">
        <w:rPr>
          <w:sz w:val="28"/>
          <w:szCs w:val="28"/>
        </w:rPr>
        <w:t>Декан_______________Л.М. Донченко</w:t>
      </w:r>
    </w:p>
    <w:p w:rsidR="00A92465" w:rsidRDefault="00A92465" w:rsidP="00D53DBF">
      <w:pPr>
        <w:pStyle w:val="normal0"/>
        <w:widowControl w:val="0"/>
        <w:shd w:val="clear" w:color="auto" w:fill="FFFFFF"/>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r>
        <w:rPr>
          <w:b/>
          <w:color w:val="000000"/>
          <w:sz w:val="28"/>
          <w:szCs w:val="28"/>
        </w:rPr>
        <w:t>ПРОГРАМА</w:t>
      </w: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 xml:space="preserve">ДЕРЖАВНОГО ЕКЗАМЕНУ З </w:t>
      </w: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 xml:space="preserve">КОМПЛЕКСНОГО КВАЛІФІКАЦІЙНОГО </w:t>
      </w:r>
      <w:r>
        <w:rPr>
          <w:smallCaps/>
          <w:color w:val="000000"/>
          <w:sz w:val="28"/>
          <w:szCs w:val="28"/>
        </w:rPr>
        <w:t>ІСПИТУ</w:t>
      </w: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ФОРМА НАВЧАННЯ: ДЕННА</w:t>
      </w: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Ступінь вищої освіти: бакалавр</w:t>
      </w: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Освітня програма: Право</w:t>
      </w: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Галузь знань: 08 Право</w:t>
      </w: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Спеціальність 081 Право</w:t>
      </w: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p>
    <w:p w:rsidR="00A92465" w:rsidRDefault="00A92465">
      <w:pPr>
        <w:pStyle w:val="normal0"/>
        <w:widowControl w:val="0"/>
        <w:shd w:val="clear" w:color="auto" w:fill="FFFFFF"/>
        <w:spacing w:line="360" w:lineRule="auto"/>
        <w:jc w:val="center"/>
        <w:rPr>
          <w:color w:val="000000"/>
          <w:sz w:val="28"/>
          <w:szCs w:val="28"/>
        </w:rPr>
      </w:pPr>
      <w:r>
        <w:rPr>
          <w:color w:val="000000"/>
          <w:sz w:val="28"/>
          <w:szCs w:val="28"/>
        </w:rPr>
        <w:t>Мелітополь – 2019</w:t>
      </w:r>
    </w:p>
    <w:p w:rsidR="00A92465" w:rsidRDefault="00A92465">
      <w:pPr>
        <w:pStyle w:val="normal0"/>
        <w:widowControl w:val="0"/>
        <w:shd w:val="clear" w:color="auto" w:fill="FFFFFF"/>
        <w:ind w:firstLine="540"/>
        <w:jc w:val="both"/>
        <w:rPr>
          <w:color w:val="000000"/>
          <w:sz w:val="28"/>
          <w:szCs w:val="28"/>
        </w:rPr>
      </w:pPr>
      <w:r>
        <w:br w:type="page"/>
      </w:r>
      <w:r>
        <w:rPr>
          <w:color w:val="000000"/>
          <w:sz w:val="28"/>
          <w:szCs w:val="28"/>
        </w:rPr>
        <w:t>Програма державного екзамену з комплексного кваліфікаційного іспиту.  Мелітополь: МДПУ імені Богдана Хмельницького, 2019 – 17 с.</w:t>
      </w:r>
    </w:p>
    <w:p w:rsidR="00A92465" w:rsidRDefault="00A92465">
      <w:pPr>
        <w:pStyle w:val="normal0"/>
        <w:widowControl w:val="0"/>
        <w:shd w:val="clear" w:color="auto" w:fill="FFFFFF"/>
        <w:ind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shd w:val="clear" w:color="auto" w:fill="FFFFFF"/>
        <w:ind w:right="16" w:firstLine="709"/>
        <w:jc w:val="both"/>
        <w:rPr>
          <w:color w:val="000000"/>
          <w:sz w:val="28"/>
          <w:szCs w:val="28"/>
        </w:rPr>
      </w:pPr>
    </w:p>
    <w:p w:rsidR="00A92465" w:rsidRDefault="00A92465">
      <w:pPr>
        <w:pStyle w:val="normal0"/>
        <w:widowControl w:val="0"/>
        <w:shd w:val="clear" w:color="auto" w:fill="FFFFFF"/>
        <w:ind w:firstLine="709"/>
        <w:jc w:val="both"/>
        <w:rPr>
          <w:color w:val="000000"/>
          <w:sz w:val="28"/>
          <w:szCs w:val="28"/>
        </w:rPr>
      </w:pPr>
      <w:r>
        <w:rPr>
          <w:color w:val="000000"/>
          <w:sz w:val="28"/>
          <w:szCs w:val="28"/>
        </w:rPr>
        <w:t>Ухвалено на засіданні кафедри права (протокол № </w:t>
      </w:r>
      <w:r w:rsidRPr="003E00E0">
        <w:rPr>
          <w:color w:val="000000"/>
          <w:sz w:val="28"/>
          <w:szCs w:val="28"/>
          <w:u w:val="single"/>
        </w:rPr>
        <w:t>4</w:t>
      </w:r>
      <w:r>
        <w:rPr>
          <w:color w:val="000000"/>
          <w:sz w:val="28"/>
          <w:szCs w:val="28"/>
        </w:rPr>
        <w:t xml:space="preserve"> від </w:t>
      </w:r>
      <w:r w:rsidRPr="003E00E0">
        <w:rPr>
          <w:color w:val="000000"/>
          <w:sz w:val="28"/>
          <w:szCs w:val="28"/>
          <w:u w:val="single"/>
        </w:rPr>
        <w:t>9</w:t>
      </w:r>
      <w:r>
        <w:rPr>
          <w:color w:val="000000"/>
          <w:sz w:val="28"/>
          <w:szCs w:val="28"/>
        </w:rPr>
        <w:t xml:space="preserve"> грудня 20</w:t>
      </w:r>
      <w:r w:rsidRPr="003E00E0">
        <w:rPr>
          <w:color w:val="000000"/>
          <w:sz w:val="28"/>
          <w:szCs w:val="28"/>
          <w:u w:val="single"/>
        </w:rPr>
        <w:t>19 р</w:t>
      </w:r>
      <w:r>
        <w:rPr>
          <w:color w:val="000000"/>
          <w:sz w:val="28"/>
          <w:szCs w:val="28"/>
        </w:rPr>
        <w:t>.).</w:t>
      </w:r>
    </w:p>
    <w:p w:rsidR="00A92465" w:rsidRDefault="00A92465">
      <w:pPr>
        <w:pStyle w:val="normal0"/>
        <w:widowControl w:val="0"/>
        <w:shd w:val="clear" w:color="auto" w:fill="FFFFFF"/>
        <w:ind w:firstLine="709"/>
        <w:jc w:val="center"/>
        <w:rPr>
          <w:color w:val="000000"/>
          <w:sz w:val="28"/>
          <w:szCs w:val="28"/>
        </w:rPr>
      </w:pPr>
    </w:p>
    <w:p w:rsidR="00A92465" w:rsidRDefault="00A92465">
      <w:pPr>
        <w:pStyle w:val="normal0"/>
        <w:widowControl w:val="0"/>
        <w:shd w:val="clear" w:color="auto" w:fill="FFFFFF"/>
        <w:jc w:val="center"/>
        <w:rPr>
          <w:color w:val="000000"/>
          <w:sz w:val="28"/>
          <w:szCs w:val="28"/>
        </w:rPr>
      </w:pPr>
      <w:r>
        <w:br w:type="page"/>
      </w:r>
      <w:r>
        <w:rPr>
          <w:b/>
          <w:color w:val="000000"/>
          <w:sz w:val="28"/>
          <w:szCs w:val="28"/>
        </w:rPr>
        <w:t>ПОЯСНЮВАЛЬНА ЗАПИСКА</w:t>
      </w:r>
    </w:p>
    <w:p w:rsidR="00A92465" w:rsidRDefault="00A92465">
      <w:pPr>
        <w:pStyle w:val="normal0"/>
        <w:widowControl w:val="0"/>
        <w:shd w:val="clear" w:color="auto" w:fill="FFFFFF"/>
        <w:ind w:firstLine="540"/>
        <w:jc w:val="center"/>
        <w:rPr>
          <w:color w:val="000000"/>
          <w:sz w:val="28"/>
          <w:szCs w:val="28"/>
        </w:rPr>
      </w:pPr>
    </w:p>
    <w:p w:rsidR="00A92465" w:rsidRDefault="00A92465">
      <w:pPr>
        <w:pStyle w:val="normal0"/>
        <w:widowControl w:val="0"/>
        <w:shd w:val="clear" w:color="auto" w:fill="FFFFFF"/>
        <w:ind w:firstLine="540"/>
        <w:jc w:val="both"/>
        <w:rPr>
          <w:color w:val="000000"/>
          <w:sz w:val="28"/>
          <w:szCs w:val="28"/>
        </w:rPr>
      </w:pPr>
      <w:r>
        <w:rPr>
          <w:color w:val="000000"/>
          <w:sz w:val="28"/>
          <w:szCs w:val="28"/>
        </w:rPr>
        <w:t>Атестація випускників освітньої програми Право проводиться у формі складання іспиту за фахом та завершується видачею документу встановленого зразка про присудження йому ступеня бакалавра із присвоєнням кваліфікації бакалавра права. Атестація здійснюється відкрито і публічно.</w:t>
      </w:r>
    </w:p>
    <w:p w:rsidR="00A92465" w:rsidRDefault="00A92465">
      <w:pPr>
        <w:pStyle w:val="normal0"/>
        <w:widowControl w:val="0"/>
        <w:shd w:val="clear" w:color="auto" w:fill="FFFFFF"/>
        <w:ind w:firstLine="540"/>
        <w:jc w:val="both"/>
        <w:rPr>
          <w:color w:val="000000"/>
          <w:sz w:val="28"/>
          <w:szCs w:val="28"/>
        </w:rPr>
      </w:pPr>
      <w:r>
        <w:rPr>
          <w:color w:val="000000"/>
          <w:sz w:val="28"/>
          <w:szCs w:val="28"/>
        </w:rPr>
        <w:t xml:space="preserve">Метою атестації здобувачів вищої освіти є перевірка досягнення результатів навчання, визначених Стандартом вищої освіти за спеціальністю Право та освітньою програмою Право. Атестація випускників освітньої програми спеціальності 081 «Право» здійснюється екзаменаційною комісією (далі – ЕК) після завершення навчання за освітнім рівнем бакалавра. </w:t>
      </w:r>
    </w:p>
    <w:p w:rsidR="00A92465" w:rsidRDefault="00A92465">
      <w:pPr>
        <w:pStyle w:val="normal0"/>
        <w:widowControl w:val="0"/>
        <w:shd w:val="clear" w:color="auto" w:fill="FFFFFF"/>
        <w:ind w:firstLine="540"/>
        <w:jc w:val="both"/>
        <w:rPr>
          <w:color w:val="000000"/>
          <w:sz w:val="28"/>
          <w:szCs w:val="28"/>
        </w:rPr>
      </w:pPr>
      <w:r>
        <w:rPr>
          <w:color w:val="000000"/>
          <w:sz w:val="28"/>
          <w:szCs w:val="28"/>
        </w:rPr>
        <w:t xml:space="preserve">Екзаменаційна комісія оцінює рівень науково-теоретичної і практичної підготовки випускників, вирішує питання про здобуття ними певного освітнього рівня, присвоєння відповідної кваліфікації та видачу документа про повну вищу освіту. Створюється ЕК щорічно для всіх форм навчання. До складу ЕК входять голова комісії та щонайменше два члени, які представляють викладачів випускної кафедри та/або інших кафедр, а також залучених зі сторони провідних фахівців у відповідній юридичній сфері. </w:t>
      </w:r>
    </w:p>
    <w:p w:rsidR="00A92465" w:rsidRDefault="00A92465">
      <w:pPr>
        <w:pStyle w:val="normal0"/>
        <w:widowControl w:val="0"/>
        <w:shd w:val="clear" w:color="auto" w:fill="FFFFFF"/>
        <w:ind w:firstLine="540"/>
        <w:jc w:val="both"/>
        <w:rPr>
          <w:color w:val="000000"/>
          <w:sz w:val="28"/>
          <w:szCs w:val="28"/>
        </w:rPr>
      </w:pPr>
      <w:r>
        <w:rPr>
          <w:color w:val="000000"/>
          <w:sz w:val="28"/>
          <w:szCs w:val="28"/>
        </w:rPr>
        <w:t>Атестація випускників освітньої програми спеціальності 081 «Право» проводиться у формі складання екзамену з фаху як комплексна перевірка знань здобувачів вищої освіти проводиться за екзаменаційними білетами, складеними у відповідності з навчальною програмою з основних фахових дисциплін відповідної спеціальності.</w:t>
      </w:r>
    </w:p>
    <w:p w:rsidR="00A92465" w:rsidRDefault="00A92465">
      <w:pPr>
        <w:pStyle w:val="normal0"/>
        <w:widowControl w:val="0"/>
        <w:shd w:val="clear" w:color="auto" w:fill="FFFFFF"/>
        <w:ind w:firstLine="540"/>
        <w:jc w:val="both"/>
        <w:rPr>
          <w:color w:val="000000"/>
          <w:sz w:val="28"/>
          <w:szCs w:val="28"/>
        </w:rPr>
      </w:pPr>
      <w:r>
        <w:rPr>
          <w:color w:val="000000"/>
          <w:sz w:val="28"/>
          <w:szCs w:val="28"/>
        </w:rPr>
        <w:t>Програмові вимоги до атестації випускників освітньої програми спеціальності 081 «Право» у формі складання екзамену розробляються провідними викладачами та затверджуються на засіданні кафедри. На їх основі викладачі-екзаменатори складають білети, які підписуються завідувачем кафедри та затверджуються керівництвом університету.</w:t>
      </w:r>
    </w:p>
    <w:p w:rsidR="00A92465" w:rsidRDefault="00A92465">
      <w:pPr>
        <w:pStyle w:val="normal0"/>
        <w:widowControl w:val="0"/>
        <w:shd w:val="clear" w:color="auto" w:fill="FFFFFF"/>
        <w:ind w:firstLine="540"/>
        <w:jc w:val="both"/>
        <w:rPr>
          <w:color w:val="000000"/>
          <w:sz w:val="28"/>
          <w:szCs w:val="28"/>
        </w:rPr>
      </w:pPr>
      <w:r>
        <w:rPr>
          <w:color w:val="000000"/>
          <w:sz w:val="28"/>
          <w:szCs w:val="28"/>
        </w:rPr>
        <w:t xml:space="preserve">Особливістю проведення іспиту є наявність екзаменаційних білетів з 25 варіантів. Екзаменаційні білети до комплексного держаного іспиту за фахом складаються з трьох теоретичних та одного практичного завдання. </w:t>
      </w:r>
    </w:p>
    <w:p w:rsidR="00A92465" w:rsidRDefault="00A92465">
      <w:pPr>
        <w:pStyle w:val="normal0"/>
        <w:widowControl w:val="0"/>
        <w:shd w:val="clear" w:color="auto" w:fill="FFFFFF"/>
        <w:ind w:firstLine="540"/>
        <w:jc w:val="both"/>
        <w:rPr>
          <w:color w:val="000000"/>
          <w:sz w:val="28"/>
          <w:szCs w:val="28"/>
        </w:rPr>
      </w:pPr>
      <w:r>
        <w:rPr>
          <w:color w:val="000000"/>
          <w:sz w:val="28"/>
          <w:szCs w:val="28"/>
        </w:rPr>
        <w:t xml:space="preserve">До складання атестації здобувачів вищої освіти допускаються студенти, що виконали усі вимоги навчального плану за всіма етапами навчального процесу: теоретичного (лекційного) і практичного (семінарські роботи та всі види практик). Здобувачі вищої освіти отримують під час проведення іспиту білети, готуються та відповідають на них в аудиторії, відведеній для проведення екзамену. На підготовку до відповіді відводиться, як правило, від 45 хвилин до 1 години. </w:t>
      </w:r>
    </w:p>
    <w:p w:rsidR="00A92465" w:rsidRDefault="00A92465">
      <w:pPr>
        <w:pStyle w:val="normal0"/>
        <w:widowControl w:val="0"/>
        <w:shd w:val="clear" w:color="auto" w:fill="FFFFFF"/>
        <w:ind w:firstLine="540"/>
        <w:jc w:val="both"/>
        <w:rPr>
          <w:color w:val="000000"/>
          <w:sz w:val="28"/>
          <w:szCs w:val="28"/>
        </w:rPr>
      </w:pPr>
      <w:r>
        <w:rPr>
          <w:color w:val="000000"/>
          <w:sz w:val="28"/>
          <w:szCs w:val="28"/>
        </w:rPr>
        <w:t>Відповіді на завдання необхідно подавати письмово у тезовій формі у спеціальних проштампованих зошитах (аркушах відповідей). Після відповіді усіх здобувачів вищої освіти, ЕК проводить засідання, на якому обговорюються результати проведеного опитування та виставляються оцінки. Оцінки оголошуються здобувачам вищої освіти у той же день. У разі незгоди з оголошеною оцінкою здобувач вищої освіти має право звернутись за роз‘ясненнями до членів ЕК. Номери білетів, оцінки з іспиту, задані екзаменаторами питання здобувачам вищої освіти протоколюються. Протокол підписують голова та члени екзаменаційної комісії. Протоколи засідань ЕК по завершенні державної атестації передаються в архів університету для збереження впродовж п’яти років.</w:t>
      </w:r>
    </w:p>
    <w:p w:rsidR="00A92465" w:rsidRDefault="00A92465">
      <w:pPr>
        <w:pStyle w:val="normal0"/>
        <w:widowControl w:val="0"/>
        <w:shd w:val="clear" w:color="auto" w:fill="FFFFFF"/>
        <w:ind w:firstLine="540"/>
        <w:jc w:val="both"/>
        <w:rPr>
          <w:color w:val="000000"/>
          <w:sz w:val="28"/>
          <w:szCs w:val="28"/>
        </w:rPr>
      </w:pPr>
      <w:r>
        <w:rPr>
          <w:color w:val="000000"/>
          <w:sz w:val="28"/>
          <w:szCs w:val="28"/>
        </w:rPr>
        <w:t>Якщо здобувач вищої освіти не складав атестаційний екзамен без поважних причин, він відраховується з закладу вищої освіти як такий, що виконав навчальний план, але не пройшов державну атестацію. Здобувачам вищої освіти, які не проходили атестацію з документально підтвердженої поважної причини, ректором може бути продовжений строк навчання до наступного терміну роботи екзаменаційної комісії, але не більше, ніж на один рік. Повторне складання іспиту дозволяється лише під час наступної екзаменаційної атестації</w:t>
      </w:r>
    </w:p>
    <w:p w:rsidR="00A92465" w:rsidRDefault="00A92465">
      <w:pPr>
        <w:pStyle w:val="normal0"/>
        <w:widowControl w:val="0"/>
        <w:shd w:val="clear" w:color="auto" w:fill="FFFFFF"/>
        <w:ind w:firstLine="540"/>
        <w:jc w:val="both"/>
        <w:rPr>
          <w:color w:val="000000"/>
          <w:sz w:val="28"/>
          <w:szCs w:val="28"/>
        </w:rPr>
      </w:pPr>
      <w:r>
        <w:rPr>
          <w:color w:val="000000"/>
          <w:sz w:val="28"/>
          <w:szCs w:val="28"/>
        </w:rPr>
        <w:t xml:space="preserve">Нижче наведено перелік основних питань із навчальних дисциплін, які можуть бути включені до екзаменаційних білетів іспиту. </w:t>
      </w:r>
    </w:p>
    <w:p w:rsidR="00A92465" w:rsidRDefault="00A92465">
      <w:pPr>
        <w:pStyle w:val="normal0"/>
        <w:widowControl w:val="0"/>
        <w:shd w:val="clear" w:color="auto" w:fill="FFFFFF"/>
        <w:jc w:val="center"/>
        <w:rPr>
          <w:color w:val="000000"/>
          <w:sz w:val="28"/>
          <w:szCs w:val="28"/>
        </w:rPr>
      </w:pPr>
      <w:r>
        <w:br w:type="page"/>
      </w:r>
      <w:r>
        <w:rPr>
          <w:b/>
          <w:color w:val="000000"/>
          <w:sz w:val="28"/>
          <w:szCs w:val="28"/>
        </w:rPr>
        <w:t xml:space="preserve">КРИТЕРІЇ ОЦІНЮВАННЯ </w:t>
      </w:r>
    </w:p>
    <w:p w:rsidR="00A92465" w:rsidRDefault="00A92465">
      <w:pPr>
        <w:pStyle w:val="normal0"/>
        <w:widowControl w:val="0"/>
        <w:shd w:val="clear" w:color="auto" w:fill="FFFFFF"/>
        <w:ind w:right="283"/>
        <w:jc w:val="center"/>
        <w:rPr>
          <w:color w:val="000000"/>
          <w:sz w:val="28"/>
          <w:szCs w:val="28"/>
        </w:rPr>
      </w:pPr>
      <w:r>
        <w:rPr>
          <w:b/>
          <w:color w:val="000000"/>
          <w:sz w:val="28"/>
          <w:szCs w:val="28"/>
        </w:rPr>
        <w:t>рівня знань здобувачів вищої освіти, які навчаються за освітньою програмою Право</w:t>
      </w:r>
    </w:p>
    <w:p w:rsidR="00A92465" w:rsidRDefault="00A92465">
      <w:pPr>
        <w:pStyle w:val="normal0"/>
        <w:widowControl w:val="0"/>
        <w:shd w:val="clear" w:color="auto" w:fill="FFFFFF"/>
        <w:ind w:left="567" w:right="-1" w:firstLine="567"/>
        <w:jc w:val="both"/>
        <w:rPr>
          <w:color w:val="000000"/>
          <w:sz w:val="28"/>
          <w:szCs w:val="28"/>
        </w:rPr>
      </w:pPr>
    </w:p>
    <w:p w:rsidR="00A92465" w:rsidRDefault="00A92465">
      <w:pPr>
        <w:pStyle w:val="normal0"/>
        <w:widowControl w:val="0"/>
        <w:shd w:val="clear" w:color="auto" w:fill="FFFFFF"/>
        <w:ind w:right="-1" w:firstLine="567"/>
        <w:jc w:val="both"/>
        <w:rPr>
          <w:color w:val="000000"/>
          <w:sz w:val="28"/>
          <w:szCs w:val="28"/>
        </w:rPr>
      </w:pPr>
      <w:r>
        <w:rPr>
          <w:color w:val="000000"/>
          <w:sz w:val="28"/>
          <w:szCs w:val="28"/>
        </w:rPr>
        <w:t>У зв’язку з впровадженням в 2017 р. у навчальний процес Мелітопольського державного педагогічного університету ім. Б. Хмельницького системи оцінювання компетенцій студентів постала необхідність впровадження 100-бальної системи оцінювання рівня компетенцій здобувачів вищої освіти під час атестації. У відповідності до цього кафедрою права природничо-географічного факультету були розроблені критерії оцінювання відповідей здобувачів вищої освіти на питання екзаменаційних білетів, винесених на державну атестацію.</w:t>
      </w:r>
    </w:p>
    <w:p w:rsidR="00A92465" w:rsidRDefault="00A92465">
      <w:pPr>
        <w:pStyle w:val="normal0"/>
        <w:widowControl w:val="0"/>
        <w:shd w:val="clear" w:color="auto" w:fill="FFFFFF"/>
        <w:ind w:right="-1" w:firstLine="567"/>
        <w:jc w:val="both"/>
        <w:rPr>
          <w:color w:val="000000"/>
          <w:sz w:val="28"/>
          <w:szCs w:val="28"/>
        </w:rPr>
      </w:pPr>
      <w:r>
        <w:rPr>
          <w:color w:val="000000"/>
          <w:sz w:val="28"/>
          <w:szCs w:val="28"/>
        </w:rPr>
        <w:t xml:space="preserve">У структурі екзаменаційного білета три питання теоретичного характеру і одне практичне завдання. </w:t>
      </w:r>
    </w:p>
    <w:p w:rsidR="00A92465" w:rsidRDefault="00A92465">
      <w:pPr>
        <w:pStyle w:val="normal0"/>
        <w:widowControl w:val="0"/>
        <w:shd w:val="clear" w:color="auto" w:fill="FFFFFF"/>
        <w:ind w:right="-1" w:firstLine="567"/>
        <w:jc w:val="both"/>
        <w:rPr>
          <w:color w:val="000000"/>
          <w:sz w:val="28"/>
          <w:szCs w:val="28"/>
        </w:rPr>
      </w:pPr>
      <w:r>
        <w:rPr>
          <w:color w:val="000000"/>
          <w:sz w:val="28"/>
          <w:szCs w:val="28"/>
        </w:rPr>
        <w:t xml:space="preserve">Теоретичні питання укладені у відповідності до базових та провідних галузей права, що вивчалися здобувачами вищої освіти впродовж трьох років десяти місяців навчання. </w:t>
      </w:r>
    </w:p>
    <w:p w:rsidR="00A92465" w:rsidRDefault="00A92465">
      <w:pPr>
        <w:pStyle w:val="normal0"/>
        <w:widowControl w:val="0"/>
        <w:shd w:val="clear" w:color="auto" w:fill="FFFFFF"/>
        <w:ind w:right="-1" w:firstLine="567"/>
        <w:jc w:val="both"/>
        <w:rPr>
          <w:color w:val="000000"/>
          <w:sz w:val="28"/>
          <w:szCs w:val="28"/>
        </w:rPr>
      </w:pPr>
      <w:r>
        <w:rPr>
          <w:color w:val="000000"/>
          <w:sz w:val="28"/>
          <w:szCs w:val="28"/>
        </w:rPr>
        <w:t>Теоретичні і практичні питання укладені у відповідності до переліку дисциплін навчального плану спеціальності 081 Право, починаючи з першого курсу. Кожне теоретичне питання оцінюється максимум у 25 балів. Правильна відповідь на питання практичного характеру оцінюється в 25 балі.</w:t>
      </w:r>
    </w:p>
    <w:p w:rsidR="00A92465" w:rsidRDefault="00A92465">
      <w:pPr>
        <w:pStyle w:val="normal0"/>
        <w:widowControl w:val="0"/>
        <w:shd w:val="clear" w:color="auto" w:fill="FFFFFF"/>
        <w:ind w:right="-1" w:firstLine="567"/>
        <w:jc w:val="both"/>
        <w:rPr>
          <w:color w:val="000000"/>
          <w:sz w:val="28"/>
          <w:szCs w:val="28"/>
        </w:rPr>
      </w:pPr>
      <w:r>
        <w:rPr>
          <w:color w:val="000000"/>
          <w:sz w:val="28"/>
          <w:szCs w:val="28"/>
        </w:rPr>
        <w:t>Критерії оцінювання теоретичних питань:</w:t>
      </w:r>
    </w:p>
    <w:p w:rsidR="00A92465" w:rsidRDefault="00A92465">
      <w:pPr>
        <w:pStyle w:val="normal0"/>
        <w:widowControl w:val="0"/>
        <w:numPr>
          <w:ilvl w:val="0"/>
          <w:numId w:val="2"/>
        </w:numPr>
        <w:shd w:val="clear" w:color="auto" w:fill="FFFFFF"/>
        <w:ind w:right="-1"/>
        <w:jc w:val="both"/>
        <w:rPr>
          <w:color w:val="000000"/>
          <w:sz w:val="28"/>
          <w:szCs w:val="28"/>
        </w:rPr>
      </w:pPr>
      <w:r>
        <w:rPr>
          <w:color w:val="000000"/>
          <w:sz w:val="28"/>
          <w:szCs w:val="28"/>
        </w:rPr>
        <w:t>Повнота і вичерпність відповіді – до 15 балів включно.</w:t>
      </w:r>
    </w:p>
    <w:p w:rsidR="00A92465" w:rsidRDefault="00A92465">
      <w:pPr>
        <w:pStyle w:val="normal0"/>
        <w:widowControl w:val="0"/>
        <w:numPr>
          <w:ilvl w:val="0"/>
          <w:numId w:val="2"/>
        </w:numPr>
        <w:shd w:val="clear" w:color="auto" w:fill="FFFFFF"/>
        <w:ind w:right="-1"/>
        <w:jc w:val="both"/>
        <w:rPr>
          <w:color w:val="000000"/>
          <w:sz w:val="28"/>
          <w:szCs w:val="28"/>
        </w:rPr>
      </w:pPr>
      <w:r>
        <w:rPr>
          <w:color w:val="000000"/>
          <w:sz w:val="28"/>
          <w:szCs w:val="28"/>
        </w:rPr>
        <w:t>Вміння користуватись відповідною нормативно-правовою базою – до 3 балів.</w:t>
      </w:r>
    </w:p>
    <w:p w:rsidR="00A92465" w:rsidRDefault="00A92465">
      <w:pPr>
        <w:pStyle w:val="normal0"/>
        <w:widowControl w:val="0"/>
        <w:numPr>
          <w:ilvl w:val="0"/>
          <w:numId w:val="2"/>
        </w:numPr>
        <w:shd w:val="clear" w:color="auto" w:fill="FFFFFF"/>
        <w:ind w:right="-1"/>
        <w:jc w:val="both"/>
        <w:rPr>
          <w:color w:val="000000"/>
          <w:sz w:val="28"/>
          <w:szCs w:val="28"/>
        </w:rPr>
      </w:pPr>
      <w:r>
        <w:rPr>
          <w:color w:val="000000"/>
          <w:sz w:val="28"/>
          <w:szCs w:val="28"/>
        </w:rPr>
        <w:t>Володіння юридичною термінологією та понятійним апаратом – до 2 балів.</w:t>
      </w:r>
    </w:p>
    <w:p w:rsidR="00A92465" w:rsidRDefault="00A92465">
      <w:pPr>
        <w:pStyle w:val="normal0"/>
        <w:widowControl w:val="0"/>
        <w:numPr>
          <w:ilvl w:val="0"/>
          <w:numId w:val="2"/>
        </w:numPr>
        <w:shd w:val="clear" w:color="auto" w:fill="FFFFFF"/>
        <w:ind w:right="-1"/>
        <w:jc w:val="both"/>
        <w:rPr>
          <w:color w:val="000000"/>
          <w:sz w:val="28"/>
          <w:szCs w:val="28"/>
        </w:rPr>
      </w:pPr>
      <w:r>
        <w:rPr>
          <w:color w:val="000000"/>
          <w:sz w:val="28"/>
          <w:szCs w:val="28"/>
        </w:rPr>
        <w:t>Структура і логічність відповіді на питання – до 2 балів.</w:t>
      </w:r>
    </w:p>
    <w:p w:rsidR="00A92465" w:rsidRDefault="00A92465">
      <w:pPr>
        <w:pStyle w:val="normal0"/>
        <w:widowControl w:val="0"/>
        <w:numPr>
          <w:ilvl w:val="0"/>
          <w:numId w:val="2"/>
        </w:numPr>
        <w:shd w:val="clear" w:color="auto" w:fill="FFFFFF"/>
        <w:ind w:right="-1"/>
        <w:jc w:val="both"/>
        <w:rPr>
          <w:color w:val="000000"/>
          <w:sz w:val="28"/>
          <w:szCs w:val="28"/>
        </w:rPr>
      </w:pPr>
      <w:r>
        <w:rPr>
          <w:color w:val="000000"/>
          <w:sz w:val="28"/>
          <w:szCs w:val="28"/>
        </w:rPr>
        <w:t>Наведення підтверджуючих прикладів – до 2 балів.</w:t>
      </w:r>
    </w:p>
    <w:p w:rsidR="00A92465" w:rsidRDefault="00A92465">
      <w:pPr>
        <w:pStyle w:val="normal0"/>
        <w:widowControl w:val="0"/>
        <w:numPr>
          <w:ilvl w:val="0"/>
          <w:numId w:val="2"/>
        </w:numPr>
        <w:shd w:val="clear" w:color="auto" w:fill="FFFFFF"/>
        <w:ind w:right="-1"/>
        <w:jc w:val="both"/>
        <w:rPr>
          <w:color w:val="000000"/>
          <w:sz w:val="28"/>
          <w:szCs w:val="28"/>
        </w:rPr>
      </w:pPr>
      <w:r>
        <w:rPr>
          <w:color w:val="000000"/>
          <w:sz w:val="28"/>
          <w:szCs w:val="28"/>
        </w:rPr>
        <w:t>Поведінка перед аудиторією – 1 бал.</w:t>
      </w:r>
    </w:p>
    <w:p w:rsidR="00A92465" w:rsidRDefault="00A92465">
      <w:pPr>
        <w:pStyle w:val="normal0"/>
        <w:widowControl w:val="0"/>
        <w:shd w:val="clear" w:color="auto" w:fill="FFFFFF"/>
        <w:ind w:right="-1" w:firstLine="567"/>
        <w:jc w:val="both"/>
        <w:rPr>
          <w:color w:val="000000"/>
          <w:sz w:val="28"/>
          <w:szCs w:val="28"/>
        </w:rPr>
      </w:pPr>
      <w:r>
        <w:rPr>
          <w:color w:val="000000"/>
          <w:sz w:val="28"/>
          <w:szCs w:val="28"/>
        </w:rPr>
        <w:t>Практичне питання екзаменаційного білета потребує вирішення з використанням відповідної нормативно-правової бази (положення Конституції, кодексів, законів, інших нормативно-правових актів).</w:t>
      </w:r>
    </w:p>
    <w:p w:rsidR="00A92465" w:rsidRDefault="00A92465">
      <w:pPr>
        <w:pStyle w:val="normal0"/>
        <w:widowControl w:val="0"/>
        <w:shd w:val="clear" w:color="auto" w:fill="FFFFFF"/>
        <w:ind w:right="-1" w:firstLine="567"/>
        <w:jc w:val="both"/>
        <w:rPr>
          <w:color w:val="000000"/>
          <w:sz w:val="28"/>
          <w:szCs w:val="28"/>
        </w:rPr>
      </w:pPr>
      <w:r>
        <w:rPr>
          <w:color w:val="000000"/>
          <w:sz w:val="28"/>
          <w:szCs w:val="28"/>
        </w:rPr>
        <w:t>Загальна сума балів, яка може бути отримана при відповіді на практичне завдання, становить 25 балів.</w:t>
      </w:r>
    </w:p>
    <w:p w:rsidR="00A92465" w:rsidRDefault="00A92465">
      <w:pPr>
        <w:pStyle w:val="normal0"/>
        <w:jc w:val="center"/>
        <w:rPr>
          <w:color w:val="000000"/>
          <w:sz w:val="28"/>
          <w:szCs w:val="28"/>
        </w:rPr>
      </w:pPr>
    </w:p>
    <w:p w:rsidR="00A92465" w:rsidRDefault="00A92465">
      <w:pPr>
        <w:pStyle w:val="normal0"/>
        <w:jc w:val="center"/>
        <w:rPr>
          <w:color w:val="000000"/>
          <w:sz w:val="28"/>
          <w:szCs w:val="28"/>
        </w:rPr>
      </w:pPr>
      <w:r>
        <w:br w:type="page"/>
      </w:r>
      <w:r>
        <w:rPr>
          <w:color w:val="000000"/>
          <w:sz w:val="28"/>
          <w:szCs w:val="28"/>
        </w:rPr>
        <w:t>ЗМІСТ ПРОГРАМИ</w:t>
      </w:r>
    </w:p>
    <w:p w:rsidR="00A92465" w:rsidRDefault="00A92465">
      <w:pPr>
        <w:pStyle w:val="normal0"/>
        <w:jc w:val="center"/>
        <w:rPr>
          <w:color w:val="000000"/>
          <w:sz w:val="28"/>
          <w:szCs w:val="28"/>
        </w:rPr>
      </w:pPr>
    </w:p>
    <w:p w:rsidR="00A92465" w:rsidRDefault="00A92465">
      <w:pPr>
        <w:pStyle w:val="normal0"/>
        <w:jc w:val="center"/>
        <w:rPr>
          <w:color w:val="000000"/>
          <w:sz w:val="28"/>
          <w:szCs w:val="28"/>
        </w:rPr>
      </w:pPr>
      <w:r>
        <w:rPr>
          <w:b/>
          <w:smallCaps/>
          <w:color w:val="000000"/>
          <w:sz w:val="28"/>
          <w:szCs w:val="28"/>
        </w:rPr>
        <w:t>ТЕОРІЯ ДЕРЖАВИ І ПРАВА</w:t>
      </w:r>
    </w:p>
    <w:p w:rsidR="00A92465" w:rsidRDefault="00A92465">
      <w:pPr>
        <w:pStyle w:val="normal0"/>
        <w:jc w:val="center"/>
        <w:rPr>
          <w:color w:val="000000"/>
          <w:sz w:val="28"/>
          <w:szCs w:val="28"/>
        </w:rPr>
      </w:pPr>
    </w:p>
    <w:p w:rsidR="00A92465" w:rsidRDefault="00A92465">
      <w:pPr>
        <w:pStyle w:val="normal0"/>
        <w:ind w:firstLine="540"/>
        <w:jc w:val="both"/>
        <w:rPr>
          <w:color w:val="000000"/>
          <w:sz w:val="28"/>
          <w:szCs w:val="28"/>
        </w:rPr>
      </w:pPr>
      <w:r>
        <w:rPr>
          <w:color w:val="000000"/>
          <w:sz w:val="28"/>
          <w:szCs w:val="28"/>
        </w:rPr>
        <w:t xml:space="preserve">Поняття, структура, предмет юридичної науки. Функції юридичної науки. Поняття і склад методології юридичної науки. Предмет, методологія та функції загальної теорії держави і права. </w:t>
      </w:r>
    </w:p>
    <w:p w:rsidR="00A92465" w:rsidRDefault="00A92465">
      <w:pPr>
        <w:pStyle w:val="normal0"/>
        <w:ind w:firstLine="540"/>
        <w:jc w:val="both"/>
        <w:rPr>
          <w:color w:val="000000"/>
          <w:sz w:val="28"/>
          <w:szCs w:val="28"/>
        </w:rPr>
      </w:pPr>
      <w:r>
        <w:rPr>
          <w:color w:val="000000"/>
          <w:sz w:val="28"/>
          <w:szCs w:val="28"/>
        </w:rPr>
        <w:t xml:space="preserve">Поняття та основні різновиди природного права (права як загальносоціального явища). Поняття, класифікація та юридичні гарантії основних прав людини. Поняття, класифікація основних соціальних обов’язків людини. Поняття, види, юридичні гарантії основних прав нації, прав народ). </w:t>
      </w:r>
    </w:p>
    <w:p w:rsidR="00A92465" w:rsidRDefault="00A92465">
      <w:pPr>
        <w:pStyle w:val="normal0"/>
        <w:ind w:firstLine="540"/>
        <w:jc w:val="both"/>
        <w:rPr>
          <w:color w:val="000000"/>
          <w:sz w:val="28"/>
          <w:szCs w:val="28"/>
        </w:rPr>
      </w:pPr>
      <w:r>
        <w:rPr>
          <w:color w:val="000000"/>
          <w:sz w:val="28"/>
          <w:szCs w:val="28"/>
        </w:rPr>
        <w:t xml:space="preserve">Поняття та основні ознаки правової держави. Соціально-змістовні ознаки правової держави. Формальні ознаки правової держави. Основні концепції правової держави. Вихідні положення сучасної загальної теорії правової держави. Правова держава як держава соціальної демократії. </w:t>
      </w:r>
    </w:p>
    <w:p w:rsidR="00A92465" w:rsidRDefault="00A92465">
      <w:pPr>
        <w:pStyle w:val="normal0"/>
        <w:ind w:firstLine="540"/>
        <w:jc w:val="both"/>
        <w:rPr>
          <w:color w:val="000000"/>
          <w:sz w:val="28"/>
          <w:szCs w:val="28"/>
        </w:rPr>
      </w:pPr>
      <w:r>
        <w:rPr>
          <w:color w:val="000000"/>
          <w:sz w:val="28"/>
          <w:szCs w:val="28"/>
        </w:rPr>
        <w:t xml:space="preserve">Загальна характеристика основних теорій походження права. Теократична теорія. Теологічна теорія. Природно-правова теорія. Теорія юридичного позитивізм. Психологічна теорія. Марксистська теорія. Нормативна («чиста») теорія. Соціологічна теорія. Інтегральна теорія. Загальна характеристика основних теорій походження держави. Патріархальна теорія. Теологічна теорія. Договірна (природно-правова) теорія. Органічна теорія. Теорія насильства. Класова теорія. Олігархічна теорія. </w:t>
      </w:r>
    </w:p>
    <w:p w:rsidR="00A92465" w:rsidRDefault="00A92465">
      <w:pPr>
        <w:pStyle w:val="normal0"/>
        <w:ind w:firstLine="540"/>
        <w:jc w:val="both"/>
        <w:rPr>
          <w:color w:val="000000"/>
          <w:sz w:val="28"/>
          <w:szCs w:val="28"/>
        </w:rPr>
      </w:pPr>
      <w:r>
        <w:rPr>
          <w:color w:val="000000"/>
          <w:sz w:val="28"/>
          <w:szCs w:val="28"/>
        </w:rPr>
        <w:t>Загальне поняття і ознаки держави. Причини виникнення держав. Ознаки, які відрізняють державну владу від влади первісного соціальнооднорідного суспільства. Ознаки, які відрізняють державу від інших організацій в соціально-неоднорідному суспільстві. Типологія держав. Поняття, види історичного типу держави. Функції держави: поняття, види. Майбутня держава соціально-демократичного типу.</w:t>
      </w:r>
    </w:p>
    <w:p w:rsidR="00A92465" w:rsidRDefault="00A92465">
      <w:pPr>
        <w:pStyle w:val="normal0"/>
        <w:ind w:firstLine="540"/>
        <w:jc w:val="both"/>
        <w:rPr>
          <w:color w:val="000000"/>
          <w:sz w:val="28"/>
          <w:szCs w:val="28"/>
        </w:rPr>
      </w:pPr>
      <w:r>
        <w:rPr>
          <w:color w:val="000000"/>
          <w:sz w:val="28"/>
          <w:szCs w:val="28"/>
        </w:rPr>
        <w:t xml:space="preserve">Поняття, основні ознаки громадянського суспільства. Поняття держави соціальнодемократичної орієнтації. її різновиди. Внутрішні та зовнішні завдання і функції держав соціально-демократичної орієнтації. </w:t>
      </w:r>
    </w:p>
    <w:p w:rsidR="00A92465" w:rsidRDefault="00A92465">
      <w:pPr>
        <w:pStyle w:val="normal0"/>
        <w:ind w:firstLine="540"/>
        <w:jc w:val="both"/>
        <w:rPr>
          <w:color w:val="000000"/>
          <w:sz w:val="28"/>
          <w:szCs w:val="28"/>
        </w:rPr>
      </w:pPr>
      <w:r>
        <w:rPr>
          <w:color w:val="000000"/>
          <w:sz w:val="28"/>
          <w:szCs w:val="28"/>
        </w:rPr>
        <w:t xml:space="preserve">Загальне поняття та елементи форми держави. Зв’язок між типом держави та її формою. Поняття та загальноісторичні види державного правління. Види форм правління сучасних держав. Поняття та загальноісторичні види державного устрою. Види державного устрою сучасних держав. Поняття державного режиму. Види державного режиму сучасних держав. </w:t>
      </w:r>
    </w:p>
    <w:p w:rsidR="00A92465" w:rsidRDefault="00A92465">
      <w:pPr>
        <w:pStyle w:val="normal0"/>
        <w:ind w:firstLine="540"/>
        <w:jc w:val="both"/>
        <w:rPr>
          <w:color w:val="000000"/>
          <w:sz w:val="28"/>
          <w:szCs w:val="28"/>
        </w:rPr>
      </w:pPr>
      <w:r>
        <w:rPr>
          <w:color w:val="000000"/>
          <w:sz w:val="28"/>
          <w:szCs w:val="28"/>
        </w:rPr>
        <w:t xml:space="preserve">Поняття механізму держави, його структура. Поняття та види державних службовців. Загальна характеристика апарату та органів держави. Поняття апарат) держави. Органи держави: поняття, види. Принципи, риси і структура апарату держав соціально-демократичної орієнтації. Поняття та елементи політичної системи суспільства. Держава – центр, ядро політичної системи суспільства. Громадські об’єднання у політичній системі суспільства: їх поняття та вили. Поняття, види, функції політичної партії. Політична система суспільства соціально-демократичної орієнтації. </w:t>
      </w:r>
    </w:p>
    <w:p w:rsidR="00A92465" w:rsidRDefault="00A92465">
      <w:pPr>
        <w:pStyle w:val="normal0"/>
        <w:ind w:firstLine="540"/>
        <w:jc w:val="both"/>
        <w:rPr>
          <w:color w:val="000000"/>
          <w:sz w:val="28"/>
          <w:szCs w:val="28"/>
        </w:rPr>
      </w:pPr>
      <w:r>
        <w:rPr>
          <w:color w:val="000000"/>
          <w:sz w:val="28"/>
          <w:szCs w:val="28"/>
        </w:rPr>
        <w:t xml:space="preserve">Суб’єктивне юридичне право: поняття, структура (елементи). Поняття юридичного обов’язку, його види. Поняття, види правового статусу особи. Особливості і тенденції розвитку правового статусу особи у державі соціально-демократичної орієнтації. Поняття, соціальне призначення та види правотворчості. Форма права: поняття та її види. Зовнішня форма (джерела) права: поняття, види. Нормативно-правовий акт – основна форма права соціально-демократичної орієнтації. Поняття, юридичні властивості та види нормативно-правових актів. Дія нормативно-правових актів у часі, в просторі, по колу осіб. </w:t>
      </w:r>
    </w:p>
    <w:p w:rsidR="00A92465" w:rsidRDefault="00A92465">
      <w:pPr>
        <w:pStyle w:val="normal0"/>
        <w:ind w:firstLine="540"/>
        <w:jc w:val="both"/>
        <w:rPr>
          <w:color w:val="000000"/>
          <w:sz w:val="28"/>
          <w:szCs w:val="28"/>
        </w:rPr>
      </w:pPr>
      <w:r>
        <w:rPr>
          <w:color w:val="000000"/>
          <w:sz w:val="28"/>
          <w:szCs w:val="28"/>
        </w:rPr>
        <w:t xml:space="preserve">Поняття, елементи та різновиди правової системи. Поняття, елементи системи права. Поняття, види галузей права. Поняття, види інститутів права. Система законодавства: поняття, структура. Поняття та способи систематизації законодавства. Поняття, ознаки та види правових відносин. Суб’єкти правовідносин: поняття, юридичні властивості та їх види. Об’єкти правовідносин: поняття, види. Юридичні факти: поняття, види. Правові презумпції: поняття, види. </w:t>
      </w:r>
    </w:p>
    <w:p w:rsidR="00A92465" w:rsidRDefault="00A92465">
      <w:pPr>
        <w:pStyle w:val="normal0"/>
        <w:ind w:firstLine="540"/>
        <w:jc w:val="both"/>
        <w:rPr>
          <w:color w:val="000000"/>
          <w:sz w:val="28"/>
          <w:szCs w:val="28"/>
        </w:rPr>
      </w:pPr>
      <w:r>
        <w:rPr>
          <w:color w:val="000000"/>
          <w:sz w:val="28"/>
          <w:szCs w:val="28"/>
        </w:rPr>
        <w:t>Поняття, ознаки правопорушення. Структура (елементи) правопорушення. Види правопорушень: злочини, проступки. Причини правопорушень: поняття та їх класифікація. Поняття, ознаки, принципи та функції юридичної відповідальності. Інші заходи державного примусу. Види юридичної відповідальності. Стадії юридичної відповідальності. Поняття, види, стадії правового регулювання. Сфери та межі правового регулювання: їх поняття та види. Предмет, метод і типи правового регулювання. Механізм правового регулювання: поняття, елементи. Техніка правового регулювання (юридична техніка): поняття, види. Ефективність правового регулювання. Види правових норм. Інтерпретаційно-правові акти: поняття, юридичні властивості, види.</w:t>
      </w:r>
    </w:p>
    <w:p w:rsidR="00A92465" w:rsidRDefault="00A92465">
      <w:pPr>
        <w:pStyle w:val="normal0"/>
        <w:jc w:val="center"/>
        <w:rPr>
          <w:color w:val="000000"/>
          <w:sz w:val="28"/>
          <w:szCs w:val="28"/>
        </w:rPr>
      </w:pPr>
    </w:p>
    <w:p w:rsidR="00A92465" w:rsidRDefault="00A92465">
      <w:pPr>
        <w:pStyle w:val="normal0"/>
        <w:jc w:val="center"/>
        <w:rPr>
          <w:color w:val="000000"/>
          <w:sz w:val="28"/>
          <w:szCs w:val="28"/>
        </w:rPr>
      </w:pPr>
      <w:r>
        <w:rPr>
          <w:b/>
          <w:smallCaps/>
          <w:color w:val="000000"/>
          <w:sz w:val="28"/>
          <w:szCs w:val="28"/>
        </w:rPr>
        <w:t>КОНСТИТУЦІЙНЕ ПРАВО УКРАЇНИ</w:t>
      </w:r>
    </w:p>
    <w:p w:rsidR="00A92465" w:rsidRDefault="00A92465">
      <w:pPr>
        <w:pStyle w:val="normal0"/>
        <w:jc w:val="both"/>
        <w:rPr>
          <w:color w:val="000000"/>
          <w:sz w:val="28"/>
          <w:szCs w:val="28"/>
        </w:rPr>
      </w:pPr>
    </w:p>
    <w:p w:rsidR="00A92465" w:rsidRDefault="00A92465">
      <w:pPr>
        <w:pStyle w:val="normal0"/>
        <w:ind w:firstLine="540"/>
        <w:jc w:val="both"/>
        <w:rPr>
          <w:color w:val="000000"/>
          <w:sz w:val="28"/>
          <w:szCs w:val="28"/>
        </w:rPr>
      </w:pPr>
      <w:r>
        <w:rPr>
          <w:color w:val="000000"/>
          <w:sz w:val="28"/>
          <w:szCs w:val="28"/>
        </w:rPr>
        <w:t>Конституція як Основний Закон Української держави. Загальні засади конституційного ладу України. Конституційні основи державного ладу України. Конституційні основи суспільного ладу України. Основи конституційного статусу особи. Конституційні права і свободи людини та громадянина.</w:t>
      </w:r>
    </w:p>
    <w:p w:rsidR="00A92465" w:rsidRDefault="00A92465">
      <w:pPr>
        <w:pStyle w:val="normal0"/>
        <w:ind w:firstLine="540"/>
        <w:jc w:val="both"/>
        <w:rPr>
          <w:color w:val="000000"/>
          <w:sz w:val="28"/>
          <w:szCs w:val="28"/>
        </w:rPr>
      </w:pPr>
      <w:r>
        <w:rPr>
          <w:color w:val="000000"/>
          <w:sz w:val="28"/>
          <w:szCs w:val="28"/>
        </w:rPr>
        <w:t xml:space="preserve">Конституційно-правовий статус іноземних громадян, осіб без громадянства і біженців. Конституційні форми народовладдя. Виборча система в Україні. Конституційно-правові засади організації та діяльності законодавчої влади в Україні. Правовий статус депутатів. Конституційно-правовий статус Президента України. Конституційно-правові засади організації та діяльності системи органів державної виконавчої влади в Україні. </w:t>
      </w:r>
    </w:p>
    <w:p w:rsidR="00A92465" w:rsidRDefault="00A92465">
      <w:pPr>
        <w:pStyle w:val="normal0"/>
        <w:ind w:firstLine="540"/>
        <w:jc w:val="both"/>
        <w:rPr>
          <w:color w:val="000000"/>
          <w:sz w:val="28"/>
          <w:szCs w:val="28"/>
        </w:rPr>
      </w:pPr>
      <w:r>
        <w:rPr>
          <w:color w:val="000000"/>
          <w:sz w:val="28"/>
          <w:szCs w:val="28"/>
        </w:rPr>
        <w:t>Конституційно-правові засади здійснення правосуддя в Україні. Конституційний Суд України – єдиний орган конституційної юрисдикції. Територіальний устрій України.</w:t>
      </w:r>
    </w:p>
    <w:p w:rsidR="00A92465" w:rsidRDefault="00A92465">
      <w:pPr>
        <w:pStyle w:val="normal0"/>
        <w:ind w:firstLine="540"/>
        <w:jc w:val="both"/>
        <w:rPr>
          <w:color w:val="000000"/>
          <w:sz w:val="28"/>
          <w:szCs w:val="28"/>
        </w:rPr>
      </w:pPr>
      <w:r>
        <w:rPr>
          <w:color w:val="000000"/>
          <w:sz w:val="28"/>
          <w:szCs w:val="28"/>
        </w:rPr>
        <w:t xml:space="preserve">Конституційно-правові засади місцевого самоврядування в Україні. Реалізація і тлумачення Конституції України. </w:t>
      </w:r>
    </w:p>
    <w:p w:rsidR="00A92465" w:rsidRDefault="00A92465">
      <w:pPr>
        <w:pStyle w:val="normal0"/>
        <w:ind w:firstLine="540"/>
        <w:jc w:val="both"/>
        <w:rPr>
          <w:color w:val="000000"/>
          <w:sz w:val="28"/>
          <w:szCs w:val="28"/>
        </w:rPr>
      </w:pPr>
    </w:p>
    <w:p w:rsidR="00A92465" w:rsidRDefault="00A92465">
      <w:pPr>
        <w:pStyle w:val="normal0"/>
        <w:jc w:val="center"/>
        <w:rPr>
          <w:color w:val="000000"/>
          <w:sz w:val="28"/>
          <w:szCs w:val="28"/>
        </w:rPr>
      </w:pPr>
      <w:r>
        <w:rPr>
          <w:b/>
          <w:smallCaps/>
          <w:color w:val="000000"/>
          <w:sz w:val="28"/>
          <w:szCs w:val="28"/>
        </w:rPr>
        <w:t>КРИМІНАЛЬНЕ ПРАВО УКРАЇНИ</w:t>
      </w:r>
    </w:p>
    <w:p w:rsidR="00A92465" w:rsidRDefault="00A92465">
      <w:pPr>
        <w:pStyle w:val="normal0"/>
        <w:jc w:val="center"/>
        <w:rPr>
          <w:color w:val="000000"/>
          <w:sz w:val="28"/>
          <w:szCs w:val="28"/>
        </w:rPr>
      </w:pPr>
    </w:p>
    <w:p w:rsidR="00A92465" w:rsidRDefault="00A92465">
      <w:pPr>
        <w:pStyle w:val="normal0"/>
        <w:ind w:firstLine="540"/>
        <w:jc w:val="both"/>
        <w:rPr>
          <w:color w:val="000000"/>
          <w:sz w:val="28"/>
          <w:szCs w:val="28"/>
        </w:rPr>
      </w:pPr>
      <w:r>
        <w:rPr>
          <w:color w:val="000000"/>
          <w:sz w:val="28"/>
          <w:szCs w:val="28"/>
        </w:rPr>
        <w:t xml:space="preserve">Загальна характеристика законодавства про кримінальну відповідальність України. Поняття і принципи кримінального права. Поняття, ознаки та види закону про кримінальну відповідальність. Чинність закону про кримінальну відповідальність у часі та просторі. Поняття і підстава кримінальної відповідальності. </w:t>
      </w:r>
    </w:p>
    <w:p w:rsidR="00A92465" w:rsidRDefault="00A92465">
      <w:pPr>
        <w:pStyle w:val="normal0"/>
        <w:ind w:firstLine="540"/>
        <w:jc w:val="both"/>
        <w:rPr>
          <w:color w:val="000000"/>
          <w:sz w:val="28"/>
          <w:szCs w:val="28"/>
        </w:rPr>
      </w:pPr>
      <w:r>
        <w:rPr>
          <w:color w:val="000000"/>
          <w:sz w:val="28"/>
          <w:szCs w:val="28"/>
        </w:rPr>
        <w:t xml:space="preserve">Склад злочину: поняття, елементи, ознаки та види. Об’єкт злочину: поняття, значення та види. Предмет злочину та потерпілий від злочину. Об’єктивна сторона складу злочину: поняття, ознаки та значення. Суб’єкт злочину. Осудність, неосудність та обмежена осудність. Суб’єктивна сторона складу злочину: поняття, ознаки та значення. Поняття, ознаки злочину, класифікація злочинів та її кримінально-правове значення. Поняття та види стадій умисного злочину. Добровільна відмова при незакінченому злочині. </w:t>
      </w:r>
    </w:p>
    <w:p w:rsidR="00A92465" w:rsidRDefault="00A92465">
      <w:pPr>
        <w:pStyle w:val="normal0"/>
        <w:ind w:firstLine="540"/>
        <w:jc w:val="both"/>
        <w:rPr>
          <w:color w:val="000000"/>
          <w:sz w:val="28"/>
          <w:szCs w:val="28"/>
        </w:rPr>
      </w:pPr>
      <w:r>
        <w:rPr>
          <w:color w:val="000000"/>
          <w:sz w:val="28"/>
          <w:szCs w:val="28"/>
        </w:rPr>
        <w:t xml:space="preserve">Відмінність добровільної відмови від дійового каяття. Поняття та ознаки співучасті у злочині. Види співучасників. Форми співучасті у злочині. </w:t>
      </w:r>
    </w:p>
    <w:p w:rsidR="00A92465" w:rsidRDefault="00A92465">
      <w:pPr>
        <w:pStyle w:val="normal0"/>
        <w:ind w:firstLine="540"/>
        <w:jc w:val="both"/>
        <w:rPr>
          <w:color w:val="000000"/>
          <w:sz w:val="28"/>
          <w:szCs w:val="28"/>
        </w:rPr>
      </w:pPr>
      <w:r>
        <w:rPr>
          <w:color w:val="000000"/>
          <w:sz w:val="28"/>
          <w:szCs w:val="28"/>
        </w:rPr>
        <w:t xml:space="preserve">Обставини, що виключають злочинність діяння за КК України. Поняття та види звільнення від кримінальної відповідальності. Поняття, ознаки та мета покарання. Система та види покарань. Особливості кримінальної відповідальності та покарання неповнолітніх. Примусові заходи виховного характеру: поняття та види. </w:t>
      </w:r>
    </w:p>
    <w:p w:rsidR="00A92465" w:rsidRDefault="00A92465">
      <w:pPr>
        <w:pStyle w:val="normal0"/>
        <w:ind w:firstLine="540"/>
        <w:jc w:val="both"/>
        <w:rPr>
          <w:color w:val="000000"/>
          <w:sz w:val="28"/>
          <w:szCs w:val="28"/>
        </w:rPr>
      </w:pPr>
      <w:r>
        <w:rPr>
          <w:color w:val="000000"/>
          <w:sz w:val="28"/>
          <w:szCs w:val="28"/>
        </w:rPr>
        <w:t>Загальна характеристика VІІІ розділу Особливої частини КК України</w:t>
      </w:r>
    </w:p>
    <w:p w:rsidR="00A92465" w:rsidRDefault="00A92465">
      <w:pPr>
        <w:pStyle w:val="normal0"/>
        <w:jc w:val="both"/>
        <w:rPr>
          <w:color w:val="000000"/>
          <w:sz w:val="28"/>
          <w:szCs w:val="28"/>
        </w:rPr>
      </w:pPr>
    </w:p>
    <w:p w:rsidR="00A92465" w:rsidRDefault="00A92465">
      <w:pPr>
        <w:pStyle w:val="normal0"/>
        <w:jc w:val="center"/>
        <w:rPr>
          <w:color w:val="000000"/>
          <w:sz w:val="28"/>
          <w:szCs w:val="28"/>
        </w:rPr>
      </w:pPr>
      <w:r>
        <w:rPr>
          <w:b/>
          <w:color w:val="000000"/>
          <w:sz w:val="28"/>
          <w:szCs w:val="28"/>
        </w:rPr>
        <w:t>КРИМІНАЛЬНИЙ ПРОЦЕС</w:t>
      </w:r>
    </w:p>
    <w:p w:rsidR="00A92465" w:rsidRDefault="00A92465">
      <w:pPr>
        <w:pStyle w:val="normal0"/>
        <w:jc w:val="both"/>
        <w:rPr>
          <w:color w:val="000000"/>
          <w:sz w:val="28"/>
          <w:szCs w:val="28"/>
        </w:rPr>
      </w:pPr>
    </w:p>
    <w:p w:rsidR="00A92465" w:rsidRDefault="00A92465">
      <w:pPr>
        <w:pStyle w:val="normal0"/>
        <w:ind w:firstLine="540"/>
        <w:jc w:val="both"/>
        <w:rPr>
          <w:color w:val="000000"/>
          <w:sz w:val="28"/>
          <w:szCs w:val="28"/>
        </w:rPr>
      </w:pPr>
      <w:r>
        <w:rPr>
          <w:color w:val="000000"/>
          <w:sz w:val="28"/>
          <w:szCs w:val="28"/>
        </w:rPr>
        <w:t>Поняття, завдання, система кримінального процесу. (Поняття, завдання, система кримінального процесу. Стадії кримінального провадження. Кримінальні процесуальні гарантії, процесуальна форма, функції. Процесуальні строки і витрати. Характеристика кримінальних процесуальних правовідносин. Кримінальні процесуальні акти. Поняття і джерела кримінального процесуального права. Кримінальних процесуальні норми: поняття, структура, види. Дія кримінального процесуального закону України в часі, просторі і щодо осіб.)</w:t>
      </w:r>
    </w:p>
    <w:p w:rsidR="00A92465" w:rsidRDefault="00A92465">
      <w:pPr>
        <w:pStyle w:val="normal0"/>
        <w:ind w:firstLine="540"/>
        <w:jc w:val="both"/>
        <w:rPr>
          <w:color w:val="000000"/>
          <w:sz w:val="28"/>
          <w:szCs w:val="28"/>
        </w:rPr>
      </w:pPr>
      <w:r>
        <w:rPr>
          <w:color w:val="000000"/>
          <w:sz w:val="28"/>
          <w:szCs w:val="28"/>
        </w:rPr>
        <w:t>Засади кримінального провадження (Поняття, значення і класифікація засад кримінального провадження. Характеристика конституційних засад кримінального провадження. Спеціальні засади кримінального провадження та їх характеристика.)</w:t>
      </w:r>
    </w:p>
    <w:p w:rsidR="00A92465" w:rsidRDefault="00A92465">
      <w:pPr>
        <w:pStyle w:val="normal0"/>
        <w:ind w:firstLine="540"/>
        <w:jc w:val="both"/>
        <w:rPr>
          <w:color w:val="000000"/>
          <w:sz w:val="28"/>
          <w:szCs w:val="28"/>
        </w:rPr>
      </w:pPr>
      <w:r>
        <w:rPr>
          <w:color w:val="000000"/>
          <w:sz w:val="28"/>
          <w:szCs w:val="28"/>
        </w:rPr>
        <w:t>Суб’єкти кримінальної процесуальної діяльності (Процесуальна характеристика суду (судді, слідчого судді). Сторона обвинувачення. Сторона захисту. Потерпілий та його представник у кримінальному процесі. Інші учасники кримінального провадження. Відводи суб'єктів кримінального провадження.).</w:t>
      </w:r>
    </w:p>
    <w:p w:rsidR="00A92465" w:rsidRDefault="00A92465">
      <w:pPr>
        <w:pStyle w:val="normal0"/>
        <w:ind w:firstLine="540"/>
        <w:jc w:val="both"/>
        <w:rPr>
          <w:color w:val="000000"/>
          <w:sz w:val="28"/>
          <w:szCs w:val="28"/>
        </w:rPr>
      </w:pPr>
      <w:r>
        <w:rPr>
          <w:color w:val="000000"/>
          <w:sz w:val="28"/>
          <w:szCs w:val="28"/>
        </w:rPr>
        <w:t>Докази і доказування у кримінальному процесі (Поняття, предмет і суб'єкти кримінального процесуального доказування. Процес доказування у кримінальному судочинстві. Докази у кримінальному процесі, їх ознаки та класифікація. Процесуальні джерела доказів та їх види. Критерії оцінки доказів у кримінальному провадженні.) Заходи забезпечення кримінального провадження (Поняття та класифікація заходів забезпечення кримінального провадження. Загальні правила їх застосування. Запобіжні заходи: поняття, види, мета і підстави їх застосування. Порядок застосування, зміни та скасування запобіжних заходів. Інші заходи забезпечення кримінального провадження.).</w:t>
      </w:r>
    </w:p>
    <w:p w:rsidR="00A92465" w:rsidRDefault="00A92465">
      <w:pPr>
        <w:pStyle w:val="normal0"/>
        <w:ind w:firstLine="540"/>
        <w:jc w:val="both"/>
        <w:rPr>
          <w:color w:val="000000"/>
          <w:sz w:val="28"/>
          <w:szCs w:val="28"/>
        </w:rPr>
      </w:pPr>
      <w:r>
        <w:rPr>
          <w:color w:val="000000"/>
          <w:sz w:val="28"/>
          <w:szCs w:val="28"/>
        </w:rPr>
        <w:t>Загальні положення досудового розслідування (Поняття і характеристика стадії досудового розслідування. Характеристика дізнання та досудового слідства. Характеристика окремих загальних положень досудового розслідування.).</w:t>
      </w:r>
    </w:p>
    <w:p w:rsidR="00A92465" w:rsidRDefault="00A92465">
      <w:pPr>
        <w:pStyle w:val="normal0"/>
        <w:ind w:firstLine="540"/>
        <w:jc w:val="both"/>
        <w:rPr>
          <w:color w:val="000000"/>
          <w:sz w:val="28"/>
          <w:szCs w:val="28"/>
        </w:rPr>
      </w:pPr>
      <w:r>
        <w:rPr>
          <w:color w:val="000000"/>
          <w:sz w:val="28"/>
          <w:szCs w:val="28"/>
        </w:rPr>
        <w:t>Поняття і види слідчих (розшукових) дій. (Поняття і значення слідчих (розшукових) дій, умови та підстави їх проведення. Класифікація слідчих (розшукових) дій. Процесуальна характеристика окремих слідчих (розшукових) дій. Характеристика негласних слідчих (розшукових) дій).</w:t>
      </w:r>
    </w:p>
    <w:p w:rsidR="00A92465" w:rsidRDefault="00A92465">
      <w:pPr>
        <w:pStyle w:val="normal0"/>
        <w:ind w:firstLine="540"/>
        <w:jc w:val="both"/>
        <w:rPr>
          <w:color w:val="000000"/>
          <w:sz w:val="28"/>
          <w:szCs w:val="28"/>
        </w:rPr>
      </w:pPr>
      <w:r>
        <w:rPr>
          <w:color w:val="000000"/>
          <w:sz w:val="28"/>
          <w:szCs w:val="28"/>
        </w:rPr>
        <w:t>Повідомлення про підозру. Зупинення і закінчення досудового розслідування (Поняття, зміст та значення повідомлення особи про підозру. Зміст і форма письмового повідомлення про підозру. Порядок повідомлення про підозру. Зміна повідомлення про підозру. Підстави і процесуальний порядок зупинення досудового розслідування. Форми закінчення досудового розслідування: закриття кримінального провадження; звільнення особи від кримінальної відповідальності; звернення до суду з обвинувальним актом, клопотанням про застосування примусових заходів виховного чи медичного характеру. Особливості спеціального досудового розслідування кримінальних правопорушень. Особливий режим досудового розслідування в умовах воєнного, надзвичайного стану або у районі проведення антитерористичної операції.</w:t>
      </w:r>
    </w:p>
    <w:p w:rsidR="00A92465" w:rsidRDefault="00A92465">
      <w:pPr>
        <w:pStyle w:val="normal0"/>
        <w:ind w:firstLine="540"/>
        <w:jc w:val="both"/>
        <w:rPr>
          <w:color w:val="000000"/>
          <w:sz w:val="28"/>
          <w:szCs w:val="28"/>
        </w:rPr>
      </w:pPr>
      <w:r>
        <w:rPr>
          <w:color w:val="000000"/>
          <w:sz w:val="28"/>
          <w:szCs w:val="28"/>
        </w:rPr>
        <w:t>Оскарження рішень, дій чи бездіяльності під час досудового розслідування (Оскарження рішень, дій чи бездіяльності органів досудового розслідування чи прокурора під час досудового розслідування. Оскарження ухвал слідчого судді під час досудового розслідування. Оскарження слідчим рішень, дій чи бездіяльності прокурора.)</w:t>
      </w:r>
    </w:p>
    <w:p w:rsidR="00A92465" w:rsidRDefault="00A92465">
      <w:pPr>
        <w:pStyle w:val="normal0"/>
        <w:ind w:firstLine="540"/>
        <w:jc w:val="both"/>
        <w:rPr>
          <w:color w:val="000000"/>
          <w:sz w:val="28"/>
          <w:szCs w:val="28"/>
        </w:rPr>
      </w:pPr>
      <w:r>
        <w:rPr>
          <w:color w:val="000000"/>
          <w:sz w:val="28"/>
          <w:szCs w:val="28"/>
        </w:rPr>
        <w:t>Підготовче провадження (Поняття, суть і значення підготовчого провадження. Поняття та види підсудності у кримінальному провадженні. Порядок і строки підготовчого провадження. Ознайомлення з матеріалами кримінального провадження. Підготовчі дії до судового розгляду).</w:t>
      </w:r>
    </w:p>
    <w:p w:rsidR="00A92465" w:rsidRDefault="00A92465">
      <w:pPr>
        <w:pStyle w:val="normal0"/>
        <w:ind w:firstLine="540"/>
        <w:jc w:val="both"/>
        <w:rPr>
          <w:color w:val="000000"/>
          <w:sz w:val="28"/>
          <w:szCs w:val="28"/>
        </w:rPr>
      </w:pPr>
      <w:r>
        <w:rPr>
          <w:color w:val="000000"/>
          <w:sz w:val="28"/>
          <w:szCs w:val="28"/>
        </w:rPr>
        <w:t>Судовий розгляд. Особливі порядки провадження в суді першої інстанції (Загальні положення судового розгляду у кримінальному провадженні. Межі судового розгляду. Процедура судового розгляду. Види судових рішень. Спрощене провадження щодо кримінальних проступків. Провадження в суді присяжних.)</w:t>
      </w:r>
    </w:p>
    <w:p w:rsidR="00A92465" w:rsidRDefault="00A92465">
      <w:pPr>
        <w:pStyle w:val="normal0"/>
        <w:ind w:firstLine="540"/>
        <w:jc w:val="both"/>
        <w:rPr>
          <w:color w:val="000000"/>
          <w:sz w:val="28"/>
          <w:szCs w:val="28"/>
        </w:rPr>
      </w:pPr>
      <w:r>
        <w:rPr>
          <w:color w:val="000000"/>
          <w:sz w:val="28"/>
          <w:szCs w:val="28"/>
        </w:rPr>
        <w:t>Судове провадження з перегляду судових рішень. (Провадження в суді апеляційного провадження. Провадження в суді касаційної інстанцій. Провадження за нововиявленими або виключними обставинами.)</w:t>
      </w:r>
    </w:p>
    <w:p w:rsidR="00A92465" w:rsidRDefault="00A92465">
      <w:pPr>
        <w:pStyle w:val="normal0"/>
        <w:ind w:firstLine="540"/>
        <w:jc w:val="both"/>
        <w:rPr>
          <w:color w:val="000000"/>
          <w:sz w:val="28"/>
          <w:szCs w:val="28"/>
        </w:rPr>
      </w:pPr>
      <w:r>
        <w:rPr>
          <w:color w:val="000000"/>
          <w:sz w:val="28"/>
          <w:szCs w:val="28"/>
        </w:rPr>
        <w:t>Міжнародне співробітництво під час кримінального провадження (Загальні засади міжнародного співробітництва. Міжнародна правова допомога при проведенні процесуальних дій. Видача осіб, які вчинили кримінальне правопорушення (екстрадиція). Кримінальне провадження у порядку перейняття. Визнання та виконання вироків судів іноземних держав та передача засуджених осіб.)</w:t>
      </w:r>
    </w:p>
    <w:p w:rsidR="00A92465" w:rsidRDefault="00A92465">
      <w:pPr>
        <w:pStyle w:val="normal0"/>
        <w:ind w:firstLine="540"/>
        <w:jc w:val="both"/>
        <w:rPr>
          <w:color w:val="000000"/>
          <w:sz w:val="28"/>
          <w:szCs w:val="28"/>
        </w:rPr>
      </w:pPr>
    </w:p>
    <w:p w:rsidR="00A92465" w:rsidRDefault="00A92465">
      <w:pPr>
        <w:pStyle w:val="normal0"/>
        <w:jc w:val="center"/>
        <w:rPr>
          <w:color w:val="000000"/>
          <w:sz w:val="28"/>
          <w:szCs w:val="28"/>
        </w:rPr>
      </w:pPr>
      <w:r>
        <w:rPr>
          <w:b/>
          <w:smallCaps/>
          <w:color w:val="000000"/>
          <w:sz w:val="28"/>
          <w:szCs w:val="28"/>
        </w:rPr>
        <w:t>ЦИВІЛЬНЕ ПРАВО</w:t>
      </w:r>
    </w:p>
    <w:p w:rsidR="00A92465" w:rsidRDefault="00A92465">
      <w:pPr>
        <w:pStyle w:val="normal0"/>
        <w:jc w:val="center"/>
        <w:rPr>
          <w:color w:val="000000"/>
          <w:sz w:val="28"/>
          <w:szCs w:val="28"/>
        </w:rPr>
      </w:pPr>
    </w:p>
    <w:p w:rsidR="00A92465" w:rsidRDefault="00A92465">
      <w:pPr>
        <w:pStyle w:val="normal0"/>
        <w:ind w:firstLine="540"/>
        <w:jc w:val="both"/>
        <w:rPr>
          <w:color w:val="000000"/>
          <w:sz w:val="28"/>
          <w:szCs w:val="28"/>
        </w:rPr>
      </w:pPr>
      <w:r>
        <w:rPr>
          <w:color w:val="000000"/>
          <w:sz w:val="28"/>
          <w:szCs w:val="28"/>
        </w:rPr>
        <w:t xml:space="preserve">Предмет та метод цивільного права. Цивільне законодавство. Цивільні правовідносини. Цивільна правоздатність фізичної особи. Місце проживання фізичної особи. Цивільна дієздатність фізичної особи. Визнання фізичної особи безвісно відсутньою та оголошення її померлою. Опіка та піклування. </w:t>
      </w:r>
    </w:p>
    <w:p w:rsidR="00A92465" w:rsidRDefault="00A92465">
      <w:pPr>
        <w:pStyle w:val="normal0"/>
        <w:ind w:firstLine="540"/>
        <w:jc w:val="both"/>
        <w:rPr>
          <w:color w:val="000000"/>
          <w:sz w:val="28"/>
          <w:szCs w:val="28"/>
        </w:rPr>
      </w:pPr>
      <w:r>
        <w:rPr>
          <w:color w:val="000000"/>
          <w:sz w:val="28"/>
          <w:szCs w:val="28"/>
        </w:rPr>
        <w:t xml:space="preserve">Поняття, види та організаційно-правові форми юридичної особи. Створення та державна реєстрація юридичних осіб. Цивільна правоздатність і дієздатність юридичних осіб. Філії та представництва юридичних осіб. Припинення юридичної особи. Поняття і види об’єктів цивільних прав. Речі як об’єкти цивільних прав, їх класифікація. Майно як об’єкт цивільного права. Підприємство як майновий комплекс. Цінні папери як об’єкти цивільних прав. </w:t>
      </w:r>
    </w:p>
    <w:p w:rsidR="00A92465" w:rsidRDefault="00A92465">
      <w:pPr>
        <w:pStyle w:val="normal0"/>
        <w:ind w:firstLine="540"/>
        <w:jc w:val="both"/>
        <w:rPr>
          <w:color w:val="000000"/>
          <w:sz w:val="28"/>
          <w:szCs w:val="28"/>
        </w:rPr>
      </w:pPr>
      <w:r>
        <w:rPr>
          <w:color w:val="000000"/>
          <w:sz w:val="28"/>
          <w:szCs w:val="28"/>
        </w:rPr>
        <w:t xml:space="preserve">Поняття, ознаки та види правочинів. Умови дійсності правочину. Форми правочину. Недійсність правочинів. </w:t>
      </w:r>
    </w:p>
    <w:p w:rsidR="00A92465" w:rsidRDefault="00A92465">
      <w:pPr>
        <w:pStyle w:val="normal0"/>
        <w:ind w:firstLine="540"/>
        <w:jc w:val="both"/>
        <w:rPr>
          <w:color w:val="000000"/>
          <w:sz w:val="28"/>
          <w:szCs w:val="28"/>
        </w:rPr>
      </w:pPr>
      <w:r>
        <w:rPr>
          <w:color w:val="000000"/>
          <w:sz w:val="28"/>
          <w:szCs w:val="28"/>
        </w:rPr>
        <w:t xml:space="preserve">Представництво. Довіреність. Строки. Позовна давність. Загальні положення про право власності. Право спільної власності. Право власності на земельну ділянку. Право володіння чужим майном. Право користування чужим майном. Право користування чужою земельною ділянкою для сільськогосподарських потреб. Право користування чужою земельною ділянкою для забудови. Загальні положення про право інтелектуальної власності. Авторське право. Правові засоби індивідуалізації учасників цивільного обороту товарів і послуг. </w:t>
      </w:r>
    </w:p>
    <w:p w:rsidR="00A92465" w:rsidRDefault="00A92465">
      <w:pPr>
        <w:pStyle w:val="normal0"/>
        <w:ind w:firstLine="540"/>
        <w:jc w:val="both"/>
        <w:rPr>
          <w:color w:val="000000"/>
          <w:sz w:val="28"/>
          <w:szCs w:val="28"/>
        </w:rPr>
      </w:pPr>
      <w:r>
        <w:rPr>
          <w:color w:val="000000"/>
          <w:sz w:val="28"/>
          <w:szCs w:val="28"/>
        </w:rPr>
        <w:t>Поняття зобов’язання. Сторони у зобов’язанні. Виконання зобов’язань. Забезпечення виконання зобов’язань. Припинення зобов’язання. Поняття та умови договору. Класифікація договорів у цивільному праві. Порядок укладення договорів.</w:t>
      </w:r>
    </w:p>
    <w:p w:rsidR="00A92465" w:rsidRDefault="00A92465">
      <w:pPr>
        <w:pStyle w:val="normal0"/>
        <w:ind w:firstLine="540"/>
        <w:jc w:val="both"/>
        <w:rPr>
          <w:color w:val="000000"/>
          <w:sz w:val="28"/>
          <w:szCs w:val="28"/>
        </w:rPr>
      </w:pPr>
      <w:r>
        <w:rPr>
          <w:color w:val="000000"/>
          <w:sz w:val="28"/>
          <w:szCs w:val="28"/>
        </w:rPr>
        <w:t xml:space="preserve">Зміна та розірвання договору. Загальні положення про купівлю-продаж. Договір роздрібної купівлі-продажу. Договір поставки. Договір дарування. Договір ренти. Договір довічного утримання (догляду). </w:t>
      </w:r>
    </w:p>
    <w:p w:rsidR="00A92465" w:rsidRDefault="00A92465">
      <w:pPr>
        <w:pStyle w:val="normal0"/>
        <w:ind w:firstLine="540"/>
        <w:jc w:val="both"/>
        <w:rPr>
          <w:color w:val="000000"/>
          <w:sz w:val="28"/>
          <w:szCs w:val="28"/>
        </w:rPr>
      </w:pPr>
      <w:r>
        <w:rPr>
          <w:color w:val="000000"/>
          <w:sz w:val="28"/>
          <w:szCs w:val="28"/>
        </w:rPr>
        <w:t>Загальні положення про найм (оренду). Прокат. Найм транспортного засобу. Лізинг. Найм (оренда) житла. Договір позички. Ліцензійний договір. Інші договори щодо розпорядження майновими правами інтелектуальної власності. Загальні положення про спадкування. Спадкування за заповітом. Спадкування за законом.</w:t>
      </w:r>
    </w:p>
    <w:p w:rsidR="00A92465" w:rsidRDefault="00A92465">
      <w:pPr>
        <w:pStyle w:val="normal0"/>
        <w:ind w:firstLine="540"/>
        <w:jc w:val="both"/>
        <w:rPr>
          <w:color w:val="000000"/>
          <w:sz w:val="28"/>
          <w:szCs w:val="28"/>
        </w:rPr>
      </w:pPr>
    </w:p>
    <w:p w:rsidR="00A92465" w:rsidRDefault="00A92465">
      <w:pPr>
        <w:pStyle w:val="normal0"/>
        <w:jc w:val="center"/>
        <w:rPr>
          <w:color w:val="000000"/>
          <w:sz w:val="28"/>
          <w:szCs w:val="28"/>
        </w:rPr>
      </w:pPr>
      <w:r>
        <w:rPr>
          <w:b/>
          <w:smallCaps/>
          <w:color w:val="000000"/>
          <w:sz w:val="28"/>
          <w:szCs w:val="28"/>
        </w:rPr>
        <w:t>ЦИВІЛЬНИЙ ПРОЦЕС</w:t>
      </w:r>
    </w:p>
    <w:p w:rsidR="00A92465" w:rsidRDefault="00A92465">
      <w:pPr>
        <w:pStyle w:val="normal0"/>
        <w:jc w:val="both"/>
        <w:rPr>
          <w:color w:val="000000"/>
          <w:sz w:val="28"/>
          <w:szCs w:val="28"/>
        </w:rPr>
      </w:pPr>
    </w:p>
    <w:p w:rsidR="00A92465" w:rsidRDefault="00A92465">
      <w:pPr>
        <w:pStyle w:val="normal0"/>
        <w:ind w:firstLine="540"/>
        <w:jc w:val="both"/>
        <w:rPr>
          <w:color w:val="000000"/>
          <w:sz w:val="28"/>
          <w:szCs w:val="28"/>
        </w:rPr>
      </w:pPr>
      <w:r>
        <w:rPr>
          <w:color w:val="000000"/>
          <w:sz w:val="28"/>
          <w:szCs w:val="28"/>
        </w:rPr>
        <w:t>Поняття, предмет і система науки цивільного процесуального права України. Роль правосуддя з цивільних справ в умовах перебудови і обновлення суспільних відносин. Форми захисту прав і законних інтересів фізичних та юридичних осіб. Конституція України про право громадян на судовий захист. Поняття цивільного процесуального права.</w:t>
      </w:r>
    </w:p>
    <w:p w:rsidR="00A92465" w:rsidRDefault="00A92465">
      <w:pPr>
        <w:pStyle w:val="normal0"/>
        <w:ind w:firstLine="540"/>
        <w:jc w:val="both"/>
        <w:rPr>
          <w:color w:val="000000"/>
          <w:sz w:val="28"/>
          <w:szCs w:val="28"/>
        </w:rPr>
      </w:pPr>
      <w:r>
        <w:rPr>
          <w:color w:val="000000"/>
          <w:sz w:val="28"/>
          <w:szCs w:val="28"/>
        </w:rPr>
        <w:t>Співвідношення цивільного процесуального права з іншими галузями права. Джерела цивільного процесуального права. Цивільно-процесуальні норми, їх структура. Дія їх у часі та просторі, та колос осіб. Цивільний процесуальний кодекс України 1963 року та Цивільний процесуальний кодекс України 2004 року.</w:t>
      </w:r>
    </w:p>
    <w:p w:rsidR="00A92465" w:rsidRDefault="00A92465">
      <w:pPr>
        <w:pStyle w:val="normal0"/>
        <w:ind w:firstLine="540"/>
        <w:jc w:val="both"/>
        <w:rPr>
          <w:color w:val="000000"/>
          <w:sz w:val="28"/>
          <w:szCs w:val="28"/>
        </w:rPr>
      </w:pPr>
      <w:r>
        <w:rPr>
          <w:color w:val="000000"/>
          <w:sz w:val="28"/>
          <w:szCs w:val="28"/>
        </w:rPr>
        <w:t xml:space="preserve">Принципи цивільного процесуального права Поняття принципів цивільного процесуального права та їх значення. Система принципів цивільного процесуального права. Проблеми класифікації принципів цивільного процесуального права. Конституційні основи (принципи) правосуддя по цивільних справах. Здійснення правосуддя тільки судом. Формування судового корпусу. </w:t>
      </w:r>
    </w:p>
    <w:p w:rsidR="00A92465" w:rsidRDefault="00A92465">
      <w:pPr>
        <w:pStyle w:val="normal0"/>
        <w:ind w:firstLine="540"/>
        <w:jc w:val="both"/>
        <w:rPr>
          <w:color w:val="000000"/>
          <w:sz w:val="28"/>
          <w:szCs w:val="28"/>
        </w:rPr>
      </w:pPr>
      <w:r>
        <w:rPr>
          <w:color w:val="000000"/>
          <w:sz w:val="28"/>
          <w:szCs w:val="28"/>
        </w:rPr>
        <w:t xml:space="preserve">Цивільні процесуальні правовідносини та їх суб’єкти Поняття цивільних процесуальних правовідносин і їх особливості. Підстави виникнення цивільних процесуальних правовідносин. Юридичні склади і їх характеристика. Зміст цивільних процесуальних правовідносин. Суб’єкти цивільних процесуальних правовідносин і їх класифікація. </w:t>
      </w:r>
    </w:p>
    <w:p w:rsidR="00A92465" w:rsidRDefault="00A92465">
      <w:pPr>
        <w:pStyle w:val="normal0"/>
        <w:ind w:firstLine="540"/>
        <w:jc w:val="both"/>
        <w:rPr>
          <w:color w:val="000000"/>
          <w:sz w:val="28"/>
          <w:szCs w:val="28"/>
        </w:rPr>
      </w:pPr>
      <w:r>
        <w:rPr>
          <w:color w:val="000000"/>
          <w:sz w:val="28"/>
          <w:szCs w:val="28"/>
        </w:rPr>
        <w:t xml:space="preserve">Сторони у цивільному процесі. Треті особи в цивільному процесі. Поняття сторін у цивільному процесі. Цивільна процесуальна правоздатність. Цивільна процесуальна дієздатність. Процесуальні права і обов’язки. Цивільна процесуальна правосуб’єктність. Основні риси сторін у цивільному процесі, види сторін. Характеристика прав і обов’язків сторін. Спеціальні права сторін. Процесуальна співучасть. Відмінність третіх осіб, які заявляють самостійні вимоги від співпозивачів. Треті особи, які не заявляють самостійних вимог. </w:t>
      </w:r>
    </w:p>
    <w:p w:rsidR="00A92465" w:rsidRDefault="00A92465">
      <w:pPr>
        <w:pStyle w:val="normal0"/>
        <w:ind w:firstLine="540"/>
        <w:jc w:val="both"/>
        <w:rPr>
          <w:color w:val="000000"/>
          <w:sz w:val="28"/>
          <w:szCs w:val="28"/>
        </w:rPr>
      </w:pPr>
      <w:r>
        <w:rPr>
          <w:color w:val="000000"/>
          <w:sz w:val="28"/>
          <w:szCs w:val="28"/>
        </w:rPr>
        <w:t>Представництво в цивільному процесі. Участь у цивільному процесі органів та осіб, яким законом надано право захищати права, свободи та інтереси інших осіб Поняття та значення процесуального представництва. Відмінність загально цивільного представництва від процесуального представництва. Підстави і види процесуального представництва. Повноваження представника в суді. Документи, які стверджують повноваження представника. Оформлення довіреності на ведення справи в суді.</w:t>
      </w:r>
    </w:p>
    <w:p w:rsidR="00A92465" w:rsidRDefault="00A92465">
      <w:pPr>
        <w:pStyle w:val="normal0"/>
        <w:ind w:firstLine="540"/>
        <w:jc w:val="both"/>
        <w:rPr>
          <w:color w:val="000000"/>
          <w:sz w:val="28"/>
          <w:szCs w:val="28"/>
        </w:rPr>
      </w:pPr>
      <w:r>
        <w:rPr>
          <w:color w:val="000000"/>
          <w:sz w:val="28"/>
          <w:szCs w:val="28"/>
        </w:rPr>
        <w:t>Підвідомчість (юрисдикція) та підсудність цивільних справ Органи, які захищають суб’єктивні права і інтереси громадян і організацій. Підвідомчість цивільних справ суду (поняття, значення, види). Підвідомчість суду справ наказного провадження, позовного провадження та справ окремого провадження. Особливості підвідомчості окремих категорій цивільних справ. Поняття підсудності. ЇЇ відмінність від підвідомчості. Види підсудності. Функціональна підсудність.</w:t>
      </w:r>
    </w:p>
    <w:p w:rsidR="00A92465" w:rsidRDefault="00A92465">
      <w:pPr>
        <w:pStyle w:val="normal0"/>
        <w:ind w:firstLine="540"/>
        <w:jc w:val="both"/>
        <w:rPr>
          <w:color w:val="000000"/>
          <w:sz w:val="28"/>
          <w:szCs w:val="28"/>
        </w:rPr>
      </w:pPr>
      <w:r>
        <w:rPr>
          <w:color w:val="000000"/>
          <w:sz w:val="28"/>
          <w:szCs w:val="28"/>
        </w:rPr>
        <w:t xml:space="preserve">Судові витрати. Відповідальність у цивільному процесі Поняття і види судових витрат у цивільному процесі. Судовий збір: поняття, порядок оплати, розміри оплати. </w:t>
      </w:r>
    </w:p>
    <w:p w:rsidR="00A92465" w:rsidRDefault="00A92465">
      <w:pPr>
        <w:pStyle w:val="normal0"/>
        <w:ind w:firstLine="540"/>
        <w:jc w:val="both"/>
        <w:rPr>
          <w:color w:val="000000"/>
          <w:sz w:val="28"/>
          <w:szCs w:val="28"/>
        </w:rPr>
      </w:pPr>
      <w:r>
        <w:rPr>
          <w:color w:val="000000"/>
          <w:sz w:val="28"/>
          <w:szCs w:val="28"/>
        </w:rPr>
        <w:t xml:space="preserve">Цивільні процесуальні строки. Поняття строків в цивільному процесі. Види процесуальних строків. Порядок обчислення процесуальних строків. Порядок обчислення строків та їх закінчення. Зупинення процесуальних строків. Наслідки пропущення процесуальних строків. Поновлення та продовження процесуальних строків. </w:t>
      </w:r>
    </w:p>
    <w:p w:rsidR="00A92465" w:rsidRDefault="00A92465">
      <w:pPr>
        <w:pStyle w:val="normal0"/>
        <w:ind w:firstLine="540"/>
        <w:jc w:val="both"/>
        <w:rPr>
          <w:color w:val="000000"/>
          <w:sz w:val="28"/>
          <w:szCs w:val="28"/>
        </w:rPr>
      </w:pPr>
      <w:r>
        <w:rPr>
          <w:color w:val="000000"/>
          <w:sz w:val="28"/>
          <w:szCs w:val="28"/>
        </w:rPr>
        <w:t xml:space="preserve">Докази і доказування в цивільному процесі. Поняття і мета судового доказування. Поняття судового доказу. Докази і засоби доказування. Поняття предмету доказування. Визначення предмету доказування по конкретних цивільних справах. </w:t>
      </w:r>
    </w:p>
    <w:p w:rsidR="00A92465" w:rsidRDefault="00A92465">
      <w:pPr>
        <w:pStyle w:val="normal0"/>
        <w:ind w:firstLine="540"/>
        <w:jc w:val="both"/>
        <w:rPr>
          <w:color w:val="000000"/>
          <w:sz w:val="28"/>
          <w:szCs w:val="28"/>
        </w:rPr>
      </w:pPr>
      <w:r>
        <w:rPr>
          <w:color w:val="000000"/>
          <w:sz w:val="28"/>
          <w:szCs w:val="28"/>
        </w:rPr>
        <w:t xml:space="preserve">Наказне провадження. Інститут наказного провадження в цивільному процесі. Поняття наказного провадження. Підсудність справ про видачу судового наказу. Судовий наказ. Випадки видачі судового наказу. Підстави для відмови у видачі судового наказу та їх наслідки. Зміст судового наказу. Набрання судовим наказом законної сили. Скасування судового наказу. Порядок розгляду заяви про видачу судового наказу. </w:t>
      </w:r>
    </w:p>
    <w:p w:rsidR="00A92465" w:rsidRDefault="00A92465">
      <w:pPr>
        <w:pStyle w:val="normal0"/>
        <w:ind w:firstLine="540"/>
        <w:jc w:val="both"/>
        <w:rPr>
          <w:color w:val="000000"/>
          <w:sz w:val="28"/>
          <w:szCs w:val="28"/>
        </w:rPr>
      </w:pPr>
      <w:r>
        <w:rPr>
          <w:color w:val="000000"/>
          <w:sz w:val="28"/>
          <w:szCs w:val="28"/>
        </w:rPr>
        <w:t>Позовне провадження. Позов. Провадження до судового розгляду. Поняття і суть позовного провадження. Поняття позову та його елементи. Види позовів. Судові виклики та повідомлення. Поняття, зміст судових викликів та повідомлень. Порядок вручення судових повісток.</w:t>
      </w:r>
    </w:p>
    <w:p w:rsidR="00A92465" w:rsidRDefault="00A92465">
      <w:pPr>
        <w:pStyle w:val="normal0"/>
        <w:ind w:firstLine="540"/>
        <w:jc w:val="both"/>
        <w:rPr>
          <w:color w:val="000000"/>
          <w:sz w:val="28"/>
          <w:szCs w:val="28"/>
        </w:rPr>
      </w:pPr>
      <w:r>
        <w:rPr>
          <w:color w:val="000000"/>
          <w:sz w:val="28"/>
          <w:szCs w:val="28"/>
        </w:rPr>
        <w:t xml:space="preserve">Судовий розгляд цивільних справ. Значення судового розгляду цивільних справ. Роль головуючого в керівництві судовим розглядом справи. Зміст судового розгляду та складові частини судового засідання. Підготовча частина судового розгляду. Наслідки неявки до суду осіб, викликаних у судове засідання. Відводи суддів (судді) та інших учасників процесу (підстави і порядок вирішення). Розгляд справи по суті. Судові дебати. Постановлення і оголошення судового рішення. Ускладнення в судовому розгляді справи. Відкладення розгляду справи. Зупинення провадження по справі. Відмінність відкладення розгляду справи від зупинення провадження по справі. </w:t>
      </w:r>
    </w:p>
    <w:p w:rsidR="00A92465" w:rsidRDefault="00A92465">
      <w:pPr>
        <w:pStyle w:val="normal0"/>
        <w:ind w:firstLine="540"/>
        <w:jc w:val="both"/>
        <w:rPr>
          <w:color w:val="000000"/>
          <w:sz w:val="28"/>
          <w:szCs w:val="28"/>
        </w:rPr>
      </w:pPr>
      <w:r>
        <w:rPr>
          <w:color w:val="000000"/>
          <w:sz w:val="28"/>
          <w:szCs w:val="28"/>
        </w:rPr>
        <w:t xml:space="preserve">Постанови суду першої інстанції. Поняття і види судових постанов. Відмінність судового рішення від судової ухвали. Поняття, суть і значення судового рішення. Судове рішення - акт правосуддя. </w:t>
      </w:r>
    </w:p>
    <w:p w:rsidR="00A92465" w:rsidRDefault="00A92465">
      <w:pPr>
        <w:pStyle w:val="normal0"/>
        <w:ind w:firstLine="540"/>
        <w:jc w:val="both"/>
        <w:rPr>
          <w:color w:val="000000"/>
          <w:sz w:val="28"/>
          <w:szCs w:val="28"/>
        </w:rPr>
      </w:pPr>
      <w:r>
        <w:rPr>
          <w:color w:val="000000"/>
          <w:sz w:val="28"/>
          <w:szCs w:val="28"/>
        </w:rPr>
        <w:t xml:space="preserve">Окреме провадження. Поняття і суть окремого провадження. Відмінність окремого провадження від позовного та наказного провадження. Порядок розгляду справ окремого провадження. Підвідомчість суду справ про встановлення фактів, які мають юридичне значення. Підсудність цих справ. Зміст заяви. Особи, які беруть участь у цих справах. Умови встановлення судом юридичних фактів. Рішення суду. Визнання фізичної особи обмежено дієздатною чи недієздатною. Підсудність. Зміст заяви. Особи, які беруть участь у справі. Особливості доказування. Розгляд справи. Рішення суду. Поновлення фізичної особи в дієздатності. Визнання фізичної особи безвісно відсутнім або оголошення його померлим. Підсудність справи. Зміст заяви. Дії судді після прийняття заяви. </w:t>
      </w:r>
    </w:p>
    <w:p w:rsidR="00A92465" w:rsidRDefault="00A92465">
      <w:pPr>
        <w:pStyle w:val="normal0"/>
        <w:ind w:firstLine="540"/>
        <w:jc w:val="both"/>
        <w:rPr>
          <w:color w:val="000000"/>
          <w:sz w:val="28"/>
          <w:szCs w:val="28"/>
        </w:rPr>
      </w:pPr>
      <w:r>
        <w:rPr>
          <w:color w:val="000000"/>
          <w:sz w:val="28"/>
          <w:szCs w:val="28"/>
        </w:rPr>
        <w:t xml:space="preserve">Перегляд судових рішень. Апеляційне провадження Суть і види перегляду судових рішень. Суть і значення стадії апеляційного провадження. Завдання апеляційної інстанції в сучасний період. Судові органи, які розглядають апеляційні скарги. Право апеляційного оскарження. Суб’єкти права на оскарження. Об’єкт оскарження. Порядок і строк апеляційного оскарження. Форма і зміст апеляційної скарги. Порядок внесення скарги. Право приєднання до апеляційної скарги. Пояснення на скаргу. </w:t>
      </w:r>
    </w:p>
    <w:p w:rsidR="00A92465" w:rsidRDefault="00A92465">
      <w:pPr>
        <w:pStyle w:val="normal0"/>
        <w:ind w:firstLine="540"/>
        <w:jc w:val="both"/>
        <w:rPr>
          <w:color w:val="000000"/>
          <w:sz w:val="28"/>
          <w:szCs w:val="28"/>
        </w:rPr>
      </w:pPr>
      <w:r>
        <w:rPr>
          <w:color w:val="000000"/>
          <w:sz w:val="28"/>
          <w:szCs w:val="28"/>
        </w:rPr>
        <w:t>Касаційне провадження Суть і значення стадії перегляду судових рішень, ухвал і постанов у касаційному порядку. Підстави для перегляду судових рішень в порядку касації. Право касаційного оскарження. Строк на касаційне оскарження.</w:t>
      </w:r>
    </w:p>
    <w:p w:rsidR="00A92465" w:rsidRDefault="00A92465">
      <w:pPr>
        <w:pStyle w:val="normal0"/>
        <w:ind w:firstLine="540"/>
        <w:jc w:val="both"/>
        <w:rPr>
          <w:color w:val="000000"/>
          <w:sz w:val="28"/>
          <w:szCs w:val="28"/>
        </w:rPr>
      </w:pPr>
      <w:r>
        <w:rPr>
          <w:color w:val="000000"/>
          <w:sz w:val="28"/>
          <w:szCs w:val="28"/>
        </w:rPr>
        <w:t>Перегляд рішень, ухвал суду, що набрали законної сили у зв’язку з нововиявленими обставинами та перегляд рішень Верховним Судом України.</w:t>
      </w:r>
    </w:p>
    <w:p w:rsidR="00A92465" w:rsidRDefault="00A92465">
      <w:pPr>
        <w:pStyle w:val="normal0"/>
        <w:ind w:firstLine="540"/>
        <w:jc w:val="both"/>
        <w:rPr>
          <w:color w:val="000000"/>
          <w:sz w:val="28"/>
          <w:szCs w:val="28"/>
        </w:rPr>
      </w:pPr>
      <w:r>
        <w:rPr>
          <w:color w:val="000000"/>
          <w:sz w:val="28"/>
          <w:szCs w:val="28"/>
        </w:rPr>
        <w:t xml:space="preserve">Виконавче провадження. Виконання судових рішень. Відстрочка або розстрочка виконання. Зміна способу і порядку виконання. </w:t>
      </w:r>
    </w:p>
    <w:p w:rsidR="00A92465" w:rsidRDefault="00A92465">
      <w:pPr>
        <w:pStyle w:val="normal0"/>
        <w:jc w:val="both"/>
        <w:rPr>
          <w:color w:val="000000"/>
          <w:sz w:val="28"/>
          <w:szCs w:val="28"/>
        </w:rPr>
      </w:pPr>
    </w:p>
    <w:p w:rsidR="00A92465" w:rsidRDefault="00A92465">
      <w:pPr>
        <w:pStyle w:val="normal0"/>
        <w:jc w:val="center"/>
        <w:rPr>
          <w:color w:val="000000"/>
          <w:sz w:val="28"/>
          <w:szCs w:val="28"/>
        </w:rPr>
      </w:pPr>
      <w:r>
        <w:rPr>
          <w:b/>
          <w:smallCaps/>
          <w:color w:val="000000"/>
          <w:sz w:val="28"/>
          <w:szCs w:val="28"/>
        </w:rPr>
        <w:t>АДМІНІСТРАТИВНЕ ПРАВО УКРАЇНИ</w:t>
      </w:r>
    </w:p>
    <w:p w:rsidR="00A92465" w:rsidRDefault="00A92465">
      <w:pPr>
        <w:pStyle w:val="normal0"/>
        <w:jc w:val="both"/>
        <w:rPr>
          <w:color w:val="000000"/>
          <w:sz w:val="28"/>
          <w:szCs w:val="28"/>
        </w:rPr>
      </w:pPr>
    </w:p>
    <w:p w:rsidR="00A92465" w:rsidRDefault="00A92465">
      <w:pPr>
        <w:pStyle w:val="normal0"/>
        <w:ind w:firstLine="540"/>
        <w:jc w:val="both"/>
        <w:rPr>
          <w:color w:val="000000"/>
          <w:sz w:val="28"/>
          <w:szCs w:val="28"/>
        </w:rPr>
      </w:pPr>
      <w:r>
        <w:rPr>
          <w:color w:val="000000"/>
          <w:sz w:val="28"/>
          <w:szCs w:val="28"/>
        </w:rPr>
        <w:t xml:space="preserve">Предмет і метод адміністративного права. Співвідношення адміністративного права з іншими галузями права. Джерела адміністративного права. Систематизація адміністративного законодавства. </w:t>
      </w:r>
    </w:p>
    <w:p w:rsidR="00A92465" w:rsidRDefault="00A92465">
      <w:pPr>
        <w:pStyle w:val="normal0"/>
        <w:ind w:firstLine="540"/>
        <w:jc w:val="both"/>
        <w:rPr>
          <w:color w:val="000000"/>
          <w:sz w:val="28"/>
          <w:szCs w:val="28"/>
        </w:rPr>
      </w:pPr>
      <w:r>
        <w:rPr>
          <w:color w:val="000000"/>
          <w:sz w:val="28"/>
          <w:szCs w:val="28"/>
        </w:rPr>
        <w:t xml:space="preserve">Адміністративне право як галузь права, як галузь правової науки та як навчальна дисципліна. Норми адміністративного права. Адміністративно-правові відносини. </w:t>
      </w:r>
    </w:p>
    <w:p w:rsidR="00A92465" w:rsidRDefault="00A92465">
      <w:pPr>
        <w:pStyle w:val="normal0"/>
        <w:ind w:firstLine="540"/>
        <w:jc w:val="both"/>
        <w:rPr>
          <w:color w:val="000000"/>
          <w:sz w:val="28"/>
          <w:szCs w:val="28"/>
        </w:rPr>
      </w:pPr>
      <w:r>
        <w:rPr>
          <w:color w:val="000000"/>
          <w:sz w:val="28"/>
          <w:szCs w:val="28"/>
        </w:rPr>
        <w:t xml:space="preserve">Адміністративно-правовий статус громадян України та інших фізичних осіб. Об’єднання громадян як суб’єкти адміністративно-правових відносин. Адміністративно-правовий статус органів виконавчої влади України. Звернення громадян. Адміністративно-правовий статус інших органів публічної адміністрації. </w:t>
      </w:r>
    </w:p>
    <w:p w:rsidR="00A92465" w:rsidRDefault="00A92465">
      <w:pPr>
        <w:pStyle w:val="normal0"/>
        <w:ind w:firstLine="540"/>
        <w:jc w:val="both"/>
        <w:rPr>
          <w:color w:val="000000"/>
          <w:sz w:val="28"/>
          <w:szCs w:val="28"/>
        </w:rPr>
      </w:pPr>
      <w:r>
        <w:rPr>
          <w:color w:val="000000"/>
          <w:sz w:val="28"/>
          <w:szCs w:val="28"/>
        </w:rPr>
        <w:t xml:space="preserve">Державна служба як різновид публічної служби: поняття, види, моделі та принципи. Правове регулювання та державна політика у сфері державної служби. Правове регулювання статусу державного службовця. Правові питання проходження державної служби. Правові питання проходження державної служби. </w:t>
      </w:r>
    </w:p>
    <w:p w:rsidR="00A92465" w:rsidRDefault="00A92465">
      <w:pPr>
        <w:pStyle w:val="normal0"/>
        <w:ind w:firstLine="540"/>
        <w:jc w:val="both"/>
        <w:rPr>
          <w:color w:val="000000"/>
          <w:sz w:val="28"/>
          <w:szCs w:val="28"/>
        </w:rPr>
      </w:pPr>
      <w:r>
        <w:rPr>
          <w:color w:val="000000"/>
          <w:sz w:val="28"/>
          <w:szCs w:val="28"/>
        </w:rPr>
        <w:t xml:space="preserve">Державне управління: поняття, ознаки, принципи. Співвідношення державного управління, виконавчої влади й адміністративного права. Адміністративно-правові режими. Поняття, види та зміст правових актів державного управління. </w:t>
      </w:r>
    </w:p>
    <w:p w:rsidR="00A92465" w:rsidRDefault="00A92465">
      <w:pPr>
        <w:pStyle w:val="normal0"/>
        <w:ind w:firstLine="540"/>
        <w:jc w:val="both"/>
        <w:rPr>
          <w:color w:val="000000"/>
          <w:sz w:val="28"/>
          <w:szCs w:val="28"/>
        </w:rPr>
      </w:pPr>
      <w:r>
        <w:rPr>
          <w:color w:val="000000"/>
          <w:sz w:val="28"/>
          <w:szCs w:val="28"/>
        </w:rPr>
        <w:t xml:space="preserve">Поняття та ознаки адміністративного примусу. Поняття та ознаки адміністративної відповідальності. її відмінність від інших видів юридичної відповідальності. </w:t>
      </w:r>
    </w:p>
    <w:p w:rsidR="00A92465" w:rsidRDefault="00A92465">
      <w:pPr>
        <w:pStyle w:val="normal0"/>
        <w:ind w:firstLine="540"/>
        <w:jc w:val="both"/>
        <w:rPr>
          <w:color w:val="000000"/>
          <w:sz w:val="28"/>
          <w:szCs w:val="28"/>
        </w:rPr>
      </w:pPr>
      <w:r>
        <w:rPr>
          <w:color w:val="000000"/>
          <w:sz w:val="28"/>
          <w:szCs w:val="28"/>
        </w:rPr>
        <w:t xml:space="preserve">Адміністративне правопорушення: поняття, юридичний склад та характеристика. Адміністративні стягнення та загальні правила їх накладення. Поняття та види проваджень в справах про адміністративні правопорушення, їх завдання. </w:t>
      </w:r>
    </w:p>
    <w:p w:rsidR="00A92465" w:rsidRDefault="00A92465">
      <w:pPr>
        <w:pStyle w:val="normal0"/>
        <w:ind w:firstLine="540"/>
        <w:jc w:val="both"/>
        <w:rPr>
          <w:color w:val="000000"/>
          <w:sz w:val="28"/>
          <w:szCs w:val="28"/>
        </w:rPr>
      </w:pPr>
      <w:r>
        <w:rPr>
          <w:color w:val="000000"/>
          <w:sz w:val="28"/>
          <w:szCs w:val="28"/>
        </w:rPr>
        <w:t xml:space="preserve">Загальна характеристика та зміст державного регулювання у сфері економіки. Приватизація. Адміністративно-правове регулювання в сфері забезпечення обороноздатності країни, національної безпеки та охорони державного кордону. Державне управління внутрішніми справами. Адміністративно-правове регулювання в сфері юстиції. </w:t>
      </w:r>
    </w:p>
    <w:p w:rsidR="00A92465" w:rsidRDefault="00A92465">
      <w:pPr>
        <w:pStyle w:val="normal0"/>
        <w:ind w:firstLine="540"/>
        <w:jc w:val="both"/>
        <w:rPr>
          <w:color w:val="000000"/>
          <w:sz w:val="28"/>
          <w:szCs w:val="28"/>
        </w:rPr>
      </w:pPr>
      <w:r>
        <w:rPr>
          <w:color w:val="000000"/>
          <w:sz w:val="28"/>
          <w:szCs w:val="28"/>
        </w:rPr>
        <w:t>Загальні засади адміністративно-правового регулювання у галузі соціально-культурної сфери. Адміністративно-правове регулювання охороною здоров’я населення.</w:t>
      </w:r>
    </w:p>
    <w:p w:rsidR="00A92465" w:rsidRDefault="00A92465">
      <w:pPr>
        <w:pStyle w:val="normal0"/>
        <w:jc w:val="both"/>
        <w:rPr>
          <w:color w:val="000000"/>
          <w:sz w:val="28"/>
          <w:szCs w:val="28"/>
        </w:rPr>
      </w:pPr>
    </w:p>
    <w:p w:rsidR="00A92465" w:rsidRDefault="00A92465">
      <w:pPr>
        <w:pStyle w:val="normal0"/>
        <w:jc w:val="center"/>
        <w:rPr>
          <w:color w:val="000000"/>
          <w:sz w:val="28"/>
          <w:szCs w:val="28"/>
        </w:rPr>
      </w:pPr>
      <w:r>
        <w:rPr>
          <w:b/>
          <w:color w:val="000000"/>
          <w:sz w:val="28"/>
          <w:szCs w:val="28"/>
        </w:rPr>
        <w:t>АДМІНІСТРАТИВНИЙ ПРОЦЕС</w:t>
      </w:r>
    </w:p>
    <w:p w:rsidR="00A92465" w:rsidRDefault="00A92465">
      <w:pPr>
        <w:pStyle w:val="normal0"/>
        <w:ind w:firstLine="540"/>
        <w:jc w:val="both"/>
        <w:rPr>
          <w:color w:val="000000"/>
          <w:sz w:val="28"/>
          <w:szCs w:val="28"/>
        </w:rPr>
      </w:pPr>
    </w:p>
    <w:p w:rsidR="00A92465" w:rsidRDefault="00A92465">
      <w:pPr>
        <w:pStyle w:val="normal0"/>
        <w:ind w:firstLine="540"/>
        <w:jc w:val="both"/>
        <w:rPr>
          <w:color w:val="000000"/>
          <w:sz w:val="28"/>
          <w:szCs w:val="28"/>
        </w:rPr>
      </w:pPr>
      <w:r>
        <w:rPr>
          <w:color w:val="000000"/>
          <w:sz w:val="28"/>
          <w:szCs w:val="28"/>
        </w:rPr>
        <w:t xml:space="preserve">Поняття та сутність адміністративного процесу. (Основні концепції адміністративного процесу. Структура адміністративного процесу. Адміністративна процедура в адміністративному процесі.) </w:t>
      </w:r>
    </w:p>
    <w:p w:rsidR="00A92465" w:rsidRDefault="00A92465">
      <w:pPr>
        <w:pStyle w:val="normal0"/>
        <w:ind w:firstLine="540"/>
        <w:jc w:val="both"/>
        <w:rPr>
          <w:color w:val="000000"/>
          <w:sz w:val="28"/>
          <w:szCs w:val="28"/>
        </w:rPr>
      </w:pPr>
      <w:r>
        <w:rPr>
          <w:color w:val="000000"/>
          <w:sz w:val="28"/>
          <w:szCs w:val="28"/>
        </w:rPr>
        <w:t>Провадження по прийняттю нормативних та індивідуальних актів управління. (Відмінності між індивідуальними та нормативними актами управління. Порядок прийняття та оприлюднення актів управління.).</w:t>
      </w:r>
    </w:p>
    <w:p w:rsidR="00A92465" w:rsidRDefault="00A92465">
      <w:pPr>
        <w:pStyle w:val="normal0"/>
        <w:ind w:firstLine="540"/>
        <w:jc w:val="both"/>
        <w:rPr>
          <w:color w:val="000000"/>
          <w:sz w:val="28"/>
          <w:szCs w:val="28"/>
        </w:rPr>
      </w:pPr>
      <w:r>
        <w:rPr>
          <w:color w:val="000000"/>
          <w:sz w:val="28"/>
          <w:szCs w:val="28"/>
        </w:rPr>
        <w:t xml:space="preserve">Провадження за зверненням громадян і юридичних осіб. (Різновиди звернень громадян. Порядок розгляду звернень громадян. Строки розгляду звернень громадян.) </w:t>
      </w:r>
    </w:p>
    <w:p w:rsidR="00A92465" w:rsidRDefault="00A92465">
      <w:pPr>
        <w:pStyle w:val="normal0"/>
        <w:ind w:firstLine="540"/>
        <w:jc w:val="both"/>
        <w:rPr>
          <w:color w:val="000000"/>
          <w:sz w:val="28"/>
          <w:szCs w:val="28"/>
        </w:rPr>
      </w:pPr>
      <w:r>
        <w:rPr>
          <w:color w:val="000000"/>
          <w:sz w:val="28"/>
          <w:szCs w:val="28"/>
        </w:rPr>
        <w:t>Провадження по наданню адміністративних послуг. (Поняття адміністративної послуги. Реалізація роботи органів що надають адміністративні послуги.).</w:t>
      </w:r>
    </w:p>
    <w:p w:rsidR="00A92465" w:rsidRDefault="00A92465">
      <w:pPr>
        <w:pStyle w:val="normal0"/>
        <w:ind w:firstLine="540"/>
        <w:jc w:val="both"/>
        <w:rPr>
          <w:color w:val="000000"/>
          <w:sz w:val="28"/>
          <w:szCs w:val="28"/>
        </w:rPr>
      </w:pPr>
      <w:r>
        <w:rPr>
          <w:color w:val="000000"/>
          <w:sz w:val="28"/>
          <w:szCs w:val="28"/>
        </w:rPr>
        <w:t>Дозвільно-ліцензійні процедури. (Нормативно – правові акти що регулюють порядок надання дозволів та ліцензій. Поняття дозволу. Поняття ліцензії.).</w:t>
      </w:r>
    </w:p>
    <w:p w:rsidR="00A92465" w:rsidRDefault="00A92465">
      <w:pPr>
        <w:pStyle w:val="normal0"/>
        <w:ind w:firstLine="540"/>
        <w:jc w:val="both"/>
        <w:rPr>
          <w:color w:val="000000"/>
          <w:sz w:val="28"/>
          <w:szCs w:val="28"/>
        </w:rPr>
      </w:pPr>
      <w:r>
        <w:rPr>
          <w:color w:val="000000"/>
          <w:sz w:val="28"/>
          <w:szCs w:val="28"/>
        </w:rPr>
        <w:t>Контрольно-наглядові процедури. (Порядок здійснення контролю та нагляду. Державні органи що здійснюють контроль та нагляд.).</w:t>
      </w:r>
    </w:p>
    <w:p w:rsidR="00A92465" w:rsidRDefault="00A92465">
      <w:pPr>
        <w:pStyle w:val="normal0"/>
        <w:ind w:firstLine="540"/>
        <w:jc w:val="both"/>
        <w:rPr>
          <w:color w:val="000000"/>
          <w:sz w:val="28"/>
          <w:szCs w:val="28"/>
        </w:rPr>
      </w:pPr>
      <w:r>
        <w:rPr>
          <w:color w:val="000000"/>
          <w:sz w:val="28"/>
          <w:szCs w:val="28"/>
        </w:rPr>
        <w:t>Реєстраційні процедури. (Поняття реєстраційних процедур. Порядок здійснення реєстраційних процедур органи, що здійснюють реєстраційні процедури.)</w:t>
      </w:r>
    </w:p>
    <w:p w:rsidR="00A92465" w:rsidRDefault="00A92465">
      <w:pPr>
        <w:pStyle w:val="normal0"/>
        <w:ind w:firstLine="540"/>
        <w:jc w:val="both"/>
        <w:rPr>
          <w:color w:val="000000"/>
          <w:sz w:val="28"/>
          <w:szCs w:val="28"/>
        </w:rPr>
      </w:pPr>
      <w:r>
        <w:rPr>
          <w:color w:val="000000"/>
          <w:sz w:val="28"/>
          <w:szCs w:val="28"/>
        </w:rPr>
        <w:t>Провадження по застосуванню штрафних (фінансових) санкцій. (Поняття штрафних (фінансових) санкцій, провадження по накладенню штрафних (фінансових) санкцій. Органи, що накладають штрафних (фінансових) санкції.).</w:t>
      </w:r>
    </w:p>
    <w:p w:rsidR="00A92465" w:rsidRDefault="00A92465">
      <w:pPr>
        <w:pStyle w:val="normal0"/>
        <w:ind w:firstLine="540"/>
        <w:jc w:val="both"/>
        <w:rPr>
          <w:color w:val="000000"/>
          <w:sz w:val="28"/>
          <w:szCs w:val="28"/>
        </w:rPr>
      </w:pPr>
      <w:r>
        <w:rPr>
          <w:color w:val="000000"/>
          <w:sz w:val="28"/>
          <w:szCs w:val="28"/>
        </w:rPr>
        <w:t>Провадження у справах про дисциплінарні проступки. (Провадження по накладенню стягнень за вчинення фінансових злочинів.</w:t>
      </w:r>
    </w:p>
    <w:p w:rsidR="00A92465" w:rsidRDefault="00A92465">
      <w:pPr>
        <w:pStyle w:val="normal0"/>
        <w:ind w:firstLine="540"/>
        <w:jc w:val="both"/>
        <w:rPr>
          <w:color w:val="000000"/>
          <w:sz w:val="28"/>
          <w:szCs w:val="28"/>
        </w:rPr>
      </w:pPr>
      <w:r>
        <w:rPr>
          <w:color w:val="000000"/>
          <w:sz w:val="28"/>
          <w:szCs w:val="28"/>
        </w:rPr>
        <w:t>Провадження у справах про адміністративні правопорушення. (Органи уповноважені розглядати справи про адміністративні правопорушення. Розмежування повноважень органів що здійснюють провадження у справах про адміністративні правопорушення.).</w:t>
      </w:r>
    </w:p>
    <w:p w:rsidR="00A92465" w:rsidRDefault="00A92465">
      <w:pPr>
        <w:pStyle w:val="normal0"/>
        <w:ind w:firstLine="540"/>
        <w:jc w:val="both"/>
        <w:rPr>
          <w:color w:val="000000"/>
          <w:sz w:val="28"/>
          <w:szCs w:val="28"/>
        </w:rPr>
      </w:pPr>
      <w:r>
        <w:rPr>
          <w:color w:val="000000"/>
          <w:sz w:val="28"/>
          <w:szCs w:val="28"/>
        </w:rPr>
        <w:t>Поняття та завдання адміністративного судочинства. (Структура адміністративних судів. Порядок подачі позовної заяви до адміністративного суду. Стадії розгляду справи.).</w:t>
      </w:r>
    </w:p>
    <w:p w:rsidR="00A92465" w:rsidRDefault="00A92465">
      <w:pPr>
        <w:pStyle w:val="normal0"/>
        <w:ind w:firstLine="540"/>
        <w:jc w:val="both"/>
        <w:rPr>
          <w:color w:val="000000"/>
          <w:sz w:val="28"/>
          <w:szCs w:val="28"/>
        </w:rPr>
      </w:pPr>
      <w:r>
        <w:rPr>
          <w:color w:val="000000"/>
          <w:sz w:val="28"/>
          <w:szCs w:val="28"/>
        </w:rPr>
        <w:t>Юрисдикція адміністративних судів. (Процесуальний порядок розгляду справ в адміністративних судах).</w:t>
      </w:r>
    </w:p>
    <w:p w:rsidR="00A92465" w:rsidRDefault="00A92465">
      <w:pPr>
        <w:pStyle w:val="normal0"/>
        <w:ind w:firstLine="540"/>
        <w:jc w:val="both"/>
        <w:rPr>
          <w:color w:val="000000"/>
          <w:sz w:val="28"/>
          <w:szCs w:val="28"/>
        </w:rPr>
      </w:pPr>
      <w:r>
        <w:rPr>
          <w:color w:val="000000"/>
          <w:sz w:val="28"/>
          <w:szCs w:val="28"/>
        </w:rPr>
        <w:t>Провадження по оскарженню рішень дій чи бездіяльності органів державної влади, органів місцевого самоврядування, посадових і службових осіб. (Строки подачі позовної заяви для розгляду. Докази у справах даної категорії).</w:t>
      </w:r>
    </w:p>
    <w:p w:rsidR="00A92465" w:rsidRDefault="00A92465">
      <w:pPr>
        <w:pStyle w:val="normal0"/>
        <w:jc w:val="both"/>
        <w:rPr>
          <w:color w:val="000000"/>
          <w:sz w:val="28"/>
          <w:szCs w:val="28"/>
        </w:rPr>
      </w:pPr>
    </w:p>
    <w:p w:rsidR="00A92465" w:rsidRDefault="00A92465">
      <w:pPr>
        <w:pStyle w:val="normal0"/>
        <w:jc w:val="center"/>
        <w:rPr>
          <w:color w:val="000000"/>
          <w:sz w:val="28"/>
          <w:szCs w:val="28"/>
        </w:rPr>
      </w:pPr>
      <w:r>
        <w:rPr>
          <w:b/>
          <w:smallCaps/>
          <w:color w:val="000000"/>
          <w:sz w:val="28"/>
          <w:szCs w:val="28"/>
        </w:rPr>
        <w:t>ГОСПОДАРСЬКЕ ПРАВО</w:t>
      </w:r>
    </w:p>
    <w:p w:rsidR="00A92465" w:rsidRDefault="00A92465">
      <w:pPr>
        <w:pStyle w:val="normal0"/>
        <w:jc w:val="both"/>
        <w:rPr>
          <w:color w:val="000000"/>
          <w:sz w:val="28"/>
          <w:szCs w:val="28"/>
        </w:rPr>
      </w:pPr>
    </w:p>
    <w:p w:rsidR="00A92465" w:rsidRDefault="00A92465">
      <w:pPr>
        <w:pStyle w:val="normal0"/>
        <w:ind w:firstLine="540"/>
        <w:jc w:val="both"/>
        <w:rPr>
          <w:color w:val="000000"/>
          <w:sz w:val="28"/>
          <w:szCs w:val="28"/>
        </w:rPr>
      </w:pPr>
      <w:r>
        <w:rPr>
          <w:color w:val="000000"/>
          <w:sz w:val="28"/>
          <w:szCs w:val="28"/>
        </w:rPr>
        <w:t xml:space="preserve">Поняття, ознаки та види господарської діяльності. Господарські правовідносини. Джерела господарського права. Державна регуляторна політика у сфері господарювання та її принципи. Засоби державного регулювання господарської діяльності. Стандартизація і сертифікація. Правові засади захисту економічної конкуренції. </w:t>
      </w:r>
    </w:p>
    <w:p w:rsidR="00A92465" w:rsidRDefault="00A92465">
      <w:pPr>
        <w:pStyle w:val="normal0"/>
        <w:ind w:firstLine="540"/>
        <w:jc w:val="both"/>
        <w:rPr>
          <w:color w:val="000000"/>
          <w:sz w:val="28"/>
          <w:szCs w:val="28"/>
        </w:rPr>
      </w:pPr>
      <w:r>
        <w:rPr>
          <w:color w:val="000000"/>
          <w:sz w:val="28"/>
          <w:szCs w:val="28"/>
        </w:rPr>
        <w:t xml:space="preserve">Заснування та умови здійснення господарської діяльності. Державна реєстрація суб’єктів господарювання. Припинення господарської діяльності. </w:t>
      </w:r>
    </w:p>
    <w:p w:rsidR="00A92465" w:rsidRDefault="00A92465">
      <w:pPr>
        <w:pStyle w:val="normal0"/>
        <w:ind w:firstLine="540"/>
        <w:jc w:val="both"/>
        <w:rPr>
          <w:color w:val="000000"/>
          <w:sz w:val="28"/>
          <w:szCs w:val="28"/>
        </w:rPr>
      </w:pPr>
      <w:r>
        <w:rPr>
          <w:color w:val="000000"/>
          <w:sz w:val="28"/>
          <w:szCs w:val="28"/>
        </w:rPr>
        <w:t xml:space="preserve">Правове становите підприємств. Правовий статус господарських товариств. Правове становище об’єднань підприємств. </w:t>
      </w:r>
    </w:p>
    <w:p w:rsidR="00A92465" w:rsidRDefault="00A92465">
      <w:pPr>
        <w:pStyle w:val="normal0"/>
        <w:ind w:firstLine="540"/>
        <w:jc w:val="both"/>
        <w:rPr>
          <w:color w:val="000000"/>
          <w:sz w:val="28"/>
          <w:szCs w:val="28"/>
        </w:rPr>
      </w:pPr>
      <w:r>
        <w:rPr>
          <w:color w:val="000000"/>
          <w:sz w:val="28"/>
          <w:szCs w:val="28"/>
        </w:rPr>
        <w:t xml:space="preserve">Майно суб’єктів господарювання. Використання у господарській діяльності прав інтелектуальної власності. Цінні папери у господарській діяльності. Корпоративні права та корпоративні відносини. </w:t>
      </w:r>
    </w:p>
    <w:p w:rsidR="00A92465" w:rsidRDefault="00A92465">
      <w:pPr>
        <w:pStyle w:val="normal0"/>
        <w:ind w:firstLine="540"/>
        <w:jc w:val="both"/>
        <w:rPr>
          <w:color w:val="000000"/>
          <w:sz w:val="28"/>
          <w:szCs w:val="28"/>
        </w:rPr>
      </w:pPr>
      <w:r>
        <w:rPr>
          <w:color w:val="000000"/>
          <w:sz w:val="28"/>
          <w:szCs w:val="28"/>
        </w:rPr>
        <w:t xml:space="preserve">Загальні положення про господарські зобов’язання. Господарські договори. Ціни і ціноутворення у сфері господарювання. Загальні засади господарсько-правової відповідальності. Господарські санкції. Правове регулювання банкрутства. </w:t>
      </w:r>
    </w:p>
    <w:p w:rsidR="00A92465" w:rsidRDefault="00A92465">
      <w:pPr>
        <w:pStyle w:val="normal0"/>
        <w:ind w:firstLine="540"/>
        <w:jc w:val="both"/>
        <w:rPr>
          <w:color w:val="000000"/>
          <w:sz w:val="28"/>
          <w:szCs w:val="28"/>
        </w:rPr>
      </w:pPr>
      <w:r>
        <w:rPr>
          <w:color w:val="000000"/>
          <w:sz w:val="28"/>
          <w:szCs w:val="28"/>
        </w:rPr>
        <w:t xml:space="preserve">Біржова діяльність. Правове регулювання фінансової діяльності. Правові засади бухгалтерського обліку та фінансової звітності. Аудит. Загальні засади правового регулювання зовнішньоекономічної діяльності. Ліцензування і квотування зовнішньоекономічних операцій. Іноземне інвестування. </w:t>
      </w:r>
    </w:p>
    <w:p w:rsidR="00A92465" w:rsidRDefault="00A92465">
      <w:pPr>
        <w:pStyle w:val="normal0"/>
        <w:ind w:firstLine="540"/>
        <w:jc w:val="both"/>
        <w:rPr>
          <w:color w:val="000000"/>
          <w:sz w:val="28"/>
          <w:szCs w:val="28"/>
        </w:rPr>
      </w:pPr>
      <w:r>
        <w:rPr>
          <w:color w:val="000000"/>
          <w:sz w:val="28"/>
          <w:szCs w:val="28"/>
        </w:rPr>
        <w:t>Поняття та види спеціальних (вільних) економічних зон. Порядок створення спеціальних (вільних) економічних зон. Правове регулювання концесійної діяльності.</w:t>
      </w:r>
    </w:p>
    <w:p w:rsidR="00A92465" w:rsidRDefault="00A92465">
      <w:pPr>
        <w:pStyle w:val="normal0"/>
        <w:jc w:val="both"/>
        <w:rPr>
          <w:color w:val="000000"/>
          <w:sz w:val="28"/>
          <w:szCs w:val="28"/>
        </w:rPr>
      </w:pPr>
    </w:p>
    <w:p w:rsidR="00A92465" w:rsidRDefault="00A92465">
      <w:pPr>
        <w:pStyle w:val="normal0"/>
        <w:jc w:val="center"/>
        <w:rPr>
          <w:color w:val="000000"/>
          <w:sz w:val="28"/>
          <w:szCs w:val="28"/>
        </w:rPr>
      </w:pPr>
      <w:r>
        <w:rPr>
          <w:b/>
          <w:smallCaps/>
          <w:color w:val="000000"/>
          <w:sz w:val="28"/>
          <w:szCs w:val="28"/>
        </w:rPr>
        <w:t>ЕКОЛОГІЧНЕ ПРАВО</w:t>
      </w:r>
    </w:p>
    <w:p w:rsidR="00A92465" w:rsidRDefault="00A92465">
      <w:pPr>
        <w:pStyle w:val="normal0"/>
        <w:jc w:val="both"/>
        <w:rPr>
          <w:color w:val="000000"/>
          <w:sz w:val="28"/>
          <w:szCs w:val="28"/>
        </w:rPr>
      </w:pPr>
    </w:p>
    <w:p w:rsidR="00A92465" w:rsidRDefault="00A92465">
      <w:pPr>
        <w:pStyle w:val="normal0"/>
        <w:ind w:firstLine="540"/>
        <w:jc w:val="both"/>
        <w:rPr>
          <w:color w:val="000000"/>
          <w:sz w:val="28"/>
          <w:szCs w:val="28"/>
        </w:rPr>
      </w:pPr>
      <w:r>
        <w:rPr>
          <w:color w:val="000000"/>
          <w:sz w:val="28"/>
          <w:szCs w:val="28"/>
        </w:rPr>
        <w:t xml:space="preserve">Загальна характеристика екологічних проблем в світі і Україні. Причини екологічної кризи. Екологічна політика України. Напрямки діяльності держави в галузі охорони довкілля. Концепції охорони навколишнього природного середовища. </w:t>
      </w:r>
    </w:p>
    <w:p w:rsidR="00A92465" w:rsidRDefault="00A92465">
      <w:pPr>
        <w:pStyle w:val="normal0"/>
        <w:ind w:firstLine="540"/>
        <w:jc w:val="both"/>
        <w:rPr>
          <w:color w:val="000000"/>
          <w:sz w:val="28"/>
          <w:szCs w:val="28"/>
        </w:rPr>
      </w:pPr>
      <w:r>
        <w:rPr>
          <w:color w:val="000000"/>
          <w:sz w:val="28"/>
          <w:szCs w:val="28"/>
        </w:rPr>
        <w:t xml:space="preserve">Форми взаємодії суспільства і природи, їх розвиток і закріплення в праві. Основні напрямки охорони довкілля. Розвиток екологічного права як галузі права. Проблеми диференціації і інтеграції природоохоронних норм. Поняття екологічного права. Предмет і метод правового регулювання. Поєднання адміністративного і цивільно-правового методу у регулюванні екологічних відносин. </w:t>
      </w:r>
    </w:p>
    <w:p w:rsidR="00A92465" w:rsidRDefault="00A92465">
      <w:pPr>
        <w:pStyle w:val="normal0"/>
        <w:ind w:firstLine="540"/>
        <w:jc w:val="both"/>
        <w:rPr>
          <w:color w:val="000000"/>
          <w:sz w:val="28"/>
          <w:szCs w:val="28"/>
        </w:rPr>
      </w:pPr>
      <w:r>
        <w:rPr>
          <w:color w:val="000000"/>
          <w:sz w:val="28"/>
          <w:szCs w:val="28"/>
        </w:rPr>
        <w:t xml:space="preserve">Система екологічного права. Принципи екологічного права. Особливості галузевих принципів екологічного права. Співвідношення земельного і екологічного права. Співвідношення екологічного права і інших галузей права. </w:t>
      </w:r>
    </w:p>
    <w:p w:rsidR="00A92465" w:rsidRDefault="00A92465">
      <w:pPr>
        <w:pStyle w:val="normal0"/>
        <w:ind w:firstLine="540"/>
        <w:jc w:val="both"/>
        <w:rPr>
          <w:color w:val="000000"/>
          <w:sz w:val="28"/>
          <w:szCs w:val="28"/>
        </w:rPr>
      </w:pPr>
      <w:r>
        <w:rPr>
          <w:color w:val="000000"/>
          <w:sz w:val="28"/>
          <w:szCs w:val="28"/>
        </w:rPr>
        <w:t>Поняття і види об'єктів екологічного права. Навколишнє природне середовище як комплексний об'єкт. Природні об'єкти, їх ознаки. Природні ресурси, як об'єкти використання та охорони. Співвідношення природних об'єктів і природних ресурсів.</w:t>
      </w:r>
    </w:p>
    <w:p w:rsidR="00A92465" w:rsidRDefault="00A92465">
      <w:pPr>
        <w:pStyle w:val="normal0"/>
        <w:ind w:firstLine="540"/>
        <w:jc w:val="both"/>
        <w:rPr>
          <w:color w:val="000000"/>
          <w:sz w:val="28"/>
          <w:szCs w:val="28"/>
        </w:rPr>
      </w:pPr>
      <w:r>
        <w:rPr>
          <w:color w:val="000000"/>
          <w:sz w:val="28"/>
          <w:szCs w:val="28"/>
        </w:rPr>
        <w:t xml:space="preserve">Природні комплекси в системі об'єктів екологічного права. Життя і здоров'я громадян в системі об'єктів охорони довкілля. </w:t>
      </w:r>
    </w:p>
    <w:p w:rsidR="00A92465" w:rsidRDefault="00A92465">
      <w:pPr>
        <w:pStyle w:val="normal0"/>
        <w:ind w:firstLine="540"/>
        <w:jc w:val="both"/>
        <w:rPr>
          <w:color w:val="000000"/>
          <w:sz w:val="28"/>
          <w:szCs w:val="28"/>
        </w:rPr>
      </w:pPr>
      <w:r>
        <w:rPr>
          <w:color w:val="000000"/>
          <w:sz w:val="28"/>
          <w:szCs w:val="28"/>
        </w:rPr>
        <w:t xml:space="preserve">Поняття джерел екологічного права та їх види. Конституційні засади охорони довкілля. </w:t>
      </w:r>
    </w:p>
    <w:p w:rsidR="00A92465" w:rsidRDefault="00A92465">
      <w:pPr>
        <w:pStyle w:val="normal0"/>
        <w:ind w:firstLine="540"/>
        <w:jc w:val="both"/>
        <w:rPr>
          <w:color w:val="000000"/>
          <w:sz w:val="28"/>
          <w:szCs w:val="28"/>
        </w:rPr>
      </w:pPr>
      <w:r>
        <w:rPr>
          <w:color w:val="000000"/>
          <w:sz w:val="28"/>
          <w:szCs w:val="28"/>
        </w:rPr>
        <w:t xml:space="preserve">Закон України «Про охорону навколишнього природного середовища» як інтегроване джерело екологічного права. Закони України в системі джерел екологічного права. Галузеві кодифіковані акти, як джерела екологічного права. Місце підзаконних нормативно-правових актів у регулюванні еколого-правових відносин. </w:t>
      </w:r>
    </w:p>
    <w:p w:rsidR="00A92465" w:rsidRDefault="00A92465">
      <w:pPr>
        <w:pStyle w:val="normal0"/>
        <w:ind w:firstLine="540"/>
        <w:jc w:val="both"/>
        <w:rPr>
          <w:color w:val="000000"/>
          <w:sz w:val="28"/>
          <w:szCs w:val="28"/>
        </w:rPr>
      </w:pPr>
      <w:r>
        <w:rPr>
          <w:color w:val="000000"/>
          <w:sz w:val="28"/>
          <w:szCs w:val="28"/>
        </w:rPr>
        <w:t>Міжнародно-правові норми в системі джерел екологічного права. Розвиток екологічного законодавства.</w:t>
      </w:r>
    </w:p>
    <w:p w:rsidR="00A92465" w:rsidRDefault="00A92465">
      <w:pPr>
        <w:pStyle w:val="normal0"/>
        <w:jc w:val="both"/>
        <w:rPr>
          <w:color w:val="000000"/>
          <w:sz w:val="28"/>
          <w:szCs w:val="28"/>
        </w:rPr>
      </w:pPr>
    </w:p>
    <w:p w:rsidR="00A92465" w:rsidRDefault="00A92465">
      <w:pPr>
        <w:pStyle w:val="normal0"/>
        <w:jc w:val="center"/>
        <w:rPr>
          <w:color w:val="000000"/>
          <w:sz w:val="28"/>
          <w:szCs w:val="28"/>
        </w:rPr>
      </w:pPr>
      <w:r>
        <w:rPr>
          <w:b/>
          <w:smallCaps/>
          <w:color w:val="000000"/>
          <w:sz w:val="28"/>
          <w:szCs w:val="28"/>
        </w:rPr>
        <w:t>ІНФОРМАЦІЙНЕ ПРАВО</w:t>
      </w:r>
    </w:p>
    <w:p w:rsidR="00A92465" w:rsidRDefault="00A92465">
      <w:pPr>
        <w:pStyle w:val="normal0"/>
        <w:jc w:val="center"/>
        <w:rPr>
          <w:color w:val="000000"/>
          <w:sz w:val="28"/>
          <w:szCs w:val="28"/>
        </w:rPr>
      </w:pPr>
    </w:p>
    <w:p w:rsidR="00A92465" w:rsidRDefault="00A92465">
      <w:pPr>
        <w:pStyle w:val="normal0"/>
        <w:ind w:firstLine="540"/>
        <w:jc w:val="both"/>
        <w:rPr>
          <w:color w:val="000000"/>
          <w:sz w:val="28"/>
          <w:szCs w:val="28"/>
        </w:rPr>
      </w:pPr>
      <w:r>
        <w:rPr>
          <w:color w:val="000000"/>
          <w:sz w:val="28"/>
          <w:szCs w:val="28"/>
        </w:rPr>
        <w:t>Поняття інформаційного права та його джерела. Поняття, зміст та сутність інформаційного права. Історія розвитку інформаційного права. Концептуальні підходи щодо формування змісту інформаційного права.</w:t>
      </w:r>
    </w:p>
    <w:p w:rsidR="00A92465" w:rsidRDefault="00A92465">
      <w:pPr>
        <w:pStyle w:val="normal0"/>
        <w:ind w:firstLine="540"/>
        <w:jc w:val="both"/>
        <w:rPr>
          <w:color w:val="000000"/>
          <w:sz w:val="28"/>
          <w:szCs w:val="28"/>
        </w:rPr>
      </w:pPr>
      <w:r>
        <w:rPr>
          <w:color w:val="000000"/>
          <w:sz w:val="28"/>
          <w:szCs w:val="28"/>
        </w:rPr>
        <w:t xml:space="preserve">Інформаційні правовідносини та їх суб’єкти. Теорія інформації щодо розуміння суспільних відносин та її основні положення. Соціальні аспекти інформаційних відносин: психологічний, економічний, правовий, управлінський, кібернетичний. Поняття, сутність, зміст інформаційних правовідносин. </w:t>
      </w:r>
    </w:p>
    <w:p w:rsidR="00A92465" w:rsidRDefault="00A92465">
      <w:pPr>
        <w:pStyle w:val="normal0"/>
        <w:ind w:firstLine="540"/>
        <w:jc w:val="both"/>
        <w:rPr>
          <w:color w:val="000000"/>
          <w:sz w:val="28"/>
          <w:szCs w:val="28"/>
        </w:rPr>
      </w:pPr>
      <w:r>
        <w:rPr>
          <w:color w:val="000000"/>
          <w:sz w:val="28"/>
          <w:szCs w:val="28"/>
        </w:rPr>
        <w:t xml:space="preserve">Об’єкти інформаційних правовідносин. Правові режими інформаційних ресурсів. Поняття та сутність об’єктів інформаційних правовідносин, їх види. Інформація як основний об’єкт інформаційних правовідносин. </w:t>
      </w:r>
    </w:p>
    <w:p w:rsidR="00A92465" w:rsidRDefault="00A92465">
      <w:pPr>
        <w:pStyle w:val="normal0"/>
        <w:ind w:firstLine="540"/>
        <w:jc w:val="both"/>
        <w:rPr>
          <w:color w:val="000000"/>
          <w:sz w:val="28"/>
          <w:szCs w:val="28"/>
        </w:rPr>
      </w:pPr>
      <w:r>
        <w:rPr>
          <w:color w:val="000000"/>
          <w:sz w:val="28"/>
          <w:szCs w:val="28"/>
        </w:rPr>
        <w:t>Поняття та загальні засади реалізації права на доступ до інформації. Поняття доступу громадян до інформації. Міжнародно-правові гарантії реалізації права на доступ до інформації. Національне законодавство, що регулює порядок доступу до інформації.</w:t>
      </w:r>
    </w:p>
    <w:p w:rsidR="00A92465" w:rsidRDefault="00A92465">
      <w:pPr>
        <w:pStyle w:val="normal0"/>
        <w:ind w:firstLine="540"/>
        <w:jc w:val="both"/>
        <w:rPr>
          <w:color w:val="000000"/>
          <w:sz w:val="28"/>
          <w:szCs w:val="28"/>
        </w:rPr>
      </w:pPr>
      <w:r>
        <w:rPr>
          <w:color w:val="000000"/>
          <w:sz w:val="28"/>
          <w:szCs w:val="28"/>
        </w:rPr>
        <w:t xml:space="preserve">Правове регулювання доступу до публічної інформації. Інформаційний запит та звернення громадян. Порядок надання інформації за запитами, усними та письмовими зверненнями громадян. Плата за послуги з надання інформації. Правові підстави відмови громадянам у доступі до інформації. </w:t>
      </w:r>
    </w:p>
    <w:p w:rsidR="00A92465" w:rsidRDefault="00A92465">
      <w:pPr>
        <w:pStyle w:val="normal0"/>
        <w:ind w:firstLine="540"/>
        <w:jc w:val="both"/>
        <w:rPr>
          <w:color w:val="000000"/>
          <w:sz w:val="28"/>
          <w:szCs w:val="28"/>
        </w:rPr>
      </w:pPr>
      <w:r>
        <w:rPr>
          <w:color w:val="000000"/>
          <w:sz w:val="28"/>
          <w:szCs w:val="28"/>
        </w:rPr>
        <w:t>Адміністративно-правове регулювання і державне управління у сфері інформаційних відносин. Правові засади інформаційної безпеки. Захист інформації. Поняття національних інтересів та національної безпеки. Поняття та правові засади інформаційної безпеки України.</w:t>
      </w:r>
    </w:p>
    <w:p w:rsidR="00A92465" w:rsidRDefault="00A92465">
      <w:pPr>
        <w:pStyle w:val="normal0"/>
        <w:ind w:firstLine="540"/>
        <w:jc w:val="both"/>
        <w:rPr>
          <w:color w:val="000000"/>
          <w:sz w:val="28"/>
          <w:szCs w:val="28"/>
        </w:rPr>
      </w:pPr>
      <w:r>
        <w:rPr>
          <w:color w:val="000000"/>
          <w:sz w:val="28"/>
          <w:szCs w:val="28"/>
        </w:rPr>
        <w:t>Міжнародне інформаційне право. Поняття та сутність міжнародного інформаційного права. Принципи міжнародного інформаційного права. Вплив міжнародного права на формування інформаційного права України. Міжнародна інформаційна діяльність: публічно-правовий та приватноправовий аспекти.</w:t>
      </w:r>
    </w:p>
    <w:p w:rsidR="00A92465" w:rsidRDefault="00A92465">
      <w:pPr>
        <w:pStyle w:val="normal0"/>
        <w:ind w:firstLine="540"/>
        <w:jc w:val="both"/>
        <w:rPr>
          <w:color w:val="000000"/>
          <w:sz w:val="28"/>
          <w:szCs w:val="28"/>
        </w:rPr>
      </w:pPr>
      <w:r>
        <w:rPr>
          <w:color w:val="000000"/>
          <w:sz w:val="28"/>
          <w:szCs w:val="28"/>
        </w:rPr>
        <w:t>Правове регулювання інформаційних відносин у сфері масової інформації. Гарантії свободи масової інформації за Конституцією України. Особливості регулювання інформаційних відносин, що виникають при виробництві, поширенні та споживанні масової інформації в Україні.</w:t>
      </w:r>
    </w:p>
    <w:p w:rsidR="00A92465" w:rsidRDefault="00A92465">
      <w:pPr>
        <w:pStyle w:val="normal0"/>
        <w:ind w:firstLine="540"/>
        <w:jc w:val="both"/>
        <w:rPr>
          <w:color w:val="000000"/>
          <w:sz w:val="28"/>
          <w:szCs w:val="28"/>
        </w:rPr>
      </w:pPr>
      <w:r>
        <w:rPr>
          <w:color w:val="000000"/>
          <w:sz w:val="28"/>
          <w:szCs w:val="28"/>
        </w:rPr>
        <w:t xml:space="preserve">Правовий режим інформації про особу. Захист персональних даних. Виникнення й розвиток концепції права на приватність. Особливості інформаційних правовідносин, що виникають при виробництві, передачі й споживанні персональних даних. Суб’єкти й об’єкти інформаційних правовідносин у сфері персональних даних. </w:t>
      </w:r>
    </w:p>
    <w:p w:rsidR="00A92465" w:rsidRDefault="00A92465">
      <w:pPr>
        <w:pStyle w:val="normal0"/>
        <w:ind w:firstLine="540"/>
        <w:jc w:val="both"/>
        <w:rPr>
          <w:color w:val="000000"/>
          <w:sz w:val="28"/>
          <w:szCs w:val="28"/>
        </w:rPr>
      </w:pPr>
      <w:r>
        <w:rPr>
          <w:color w:val="000000"/>
          <w:sz w:val="28"/>
          <w:szCs w:val="28"/>
        </w:rPr>
        <w:t xml:space="preserve">Правове регулювання електронного урядування в Україні. Місце і рол держави в інформаційну епоху. Виникнення концепції електронного урядування. Передумови розвитку електронного урядування. Цілі і завдання інформатизації державного управління. </w:t>
      </w:r>
    </w:p>
    <w:p w:rsidR="00A92465" w:rsidRDefault="00A92465">
      <w:pPr>
        <w:pStyle w:val="normal0"/>
        <w:ind w:firstLine="540"/>
        <w:jc w:val="both"/>
        <w:rPr>
          <w:color w:val="000000"/>
          <w:sz w:val="28"/>
          <w:szCs w:val="28"/>
        </w:rPr>
      </w:pPr>
      <w:r>
        <w:rPr>
          <w:color w:val="000000"/>
          <w:sz w:val="28"/>
          <w:szCs w:val="28"/>
        </w:rPr>
        <w:t>Відповідальність за правопорушення у сфері інформаційних відносин. Захист прав фізичних та юридичних осіб на інформацію. Державна охорона інформаційних відносин від правопорушень.</w:t>
      </w:r>
    </w:p>
    <w:p w:rsidR="00A92465" w:rsidRPr="003A2AC8" w:rsidRDefault="00A92465">
      <w:pPr>
        <w:pStyle w:val="normal0"/>
        <w:jc w:val="center"/>
        <w:rPr>
          <w:b/>
          <w:color w:val="000000"/>
          <w:sz w:val="28"/>
          <w:szCs w:val="28"/>
        </w:rPr>
      </w:pPr>
      <w:r>
        <w:br w:type="page"/>
      </w:r>
      <w:r w:rsidRPr="003A2AC8">
        <w:rPr>
          <w:b/>
          <w:smallCaps/>
          <w:color w:val="000000"/>
          <w:sz w:val="28"/>
          <w:szCs w:val="28"/>
        </w:rPr>
        <w:t>ЛІТЕРАТУРА</w:t>
      </w:r>
    </w:p>
    <w:p w:rsidR="00A92465" w:rsidRDefault="00A92465">
      <w:pPr>
        <w:pStyle w:val="normal0"/>
        <w:numPr>
          <w:ilvl w:val="0"/>
          <w:numId w:val="1"/>
        </w:numPr>
        <w:ind w:left="0" w:firstLine="360"/>
        <w:jc w:val="both"/>
        <w:rPr>
          <w:color w:val="000000"/>
          <w:sz w:val="28"/>
          <w:szCs w:val="28"/>
        </w:rPr>
      </w:pPr>
      <w:r>
        <w:rPr>
          <w:color w:val="000000"/>
          <w:sz w:val="28"/>
          <w:szCs w:val="28"/>
        </w:rPr>
        <w:t>Адміністративне право України: Загальна частина. Академічний курс: підручник / За заг. ред. О. М. Бандурки. Х.: Золота миля, 2012.</w:t>
      </w:r>
    </w:p>
    <w:p w:rsidR="00A92465" w:rsidRDefault="00A92465">
      <w:pPr>
        <w:pStyle w:val="normal0"/>
        <w:numPr>
          <w:ilvl w:val="0"/>
          <w:numId w:val="1"/>
        </w:numPr>
        <w:ind w:left="0" w:firstLine="360"/>
        <w:jc w:val="both"/>
        <w:rPr>
          <w:color w:val="000000"/>
          <w:sz w:val="28"/>
          <w:szCs w:val="28"/>
        </w:rPr>
      </w:pPr>
      <w:r>
        <w:rPr>
          <w:color w:val="000000"/>
          <w:sz w:val="28"/>
          <w:szCs w:val="28"/>
        </w:rPr>
        <w:t>Адміністративне право України: підручник / Ю.П.Битяк, В. М. Гаращук, О. В. Дяченко та ін.; За ред.Ю.П.Битяка. К.:Юрінком Інтер,2005.</w:t>
      </w:r>
    </w:p>
    <w:p w:rsidR="00A92465" w:rsidRDefault="00A92465">
      <w:pPr>
        <w:pStyle w:val="normal0"/>
        <w:numPr>
          <w:ilvl w:val="0"/>
          <w:numId w:val="1"/>
        </w:numPr>
        <w:ind w:left="0" w:firstLine="360"/>
        <w:jc w:val="both"/>
        <w:rPr>
          <w:color w:val="000000"/>
          <w:sz w:val="28"/>
          <w:szCs w:val="28"/>
        </w:rPr>
      </w:pPr>
      <w:r>
        <w:rPr>
          <w:color w:val="000000"/>
          <w:sz w:val="28"/>
          <w:szCs w:val="28"/>
        </w:rPr>
        <w:t>Адміністративне право. Загальна частина: (у схемах, таблицях та коментарях): навч. посіб. / Романів Н. І., Костовська К. М., Назар Ю. С. Львів, ЛьвДУВС, 2012.</w:t>
      </w:r>
    </w:p>
    <w:p w:rsidR="00A92465" w:rsidRDefault="00A92465">
      <w:pPr>
        <w:pStyle w:val="normal0"/>
        <w:numPr>
          <w:ilvl w:val="0"/>
          <w:numId w:val="1"/>
        </w:numPr>
        <w:ind w:left="0" w:firstLine="360"/>
        <w:jc w:val="both"/>
        <w:rPr>
          <w:color w:val="000000"/>
          <w:sz w:val="28"/>
          <w:szCs w:val="28"/>
        </w:rPr>
      </w:pPr>
      <w:r>
        <w:rPr>
          <w:color w:val="000000"/>
          <w:sz w:val="28"/>
          <w:szCs w:val="28"/>
        </w:rPr>
        <w:t xml:space="preserve">Актуальні проблеми кримінального права : навч. посіб. / В.М. Попович, П.А. Трачук, А.В. Андрушко, С.В. Логін. К. : Юрінком Інтер, 2009. </w:t>
      </w:r>
    </w:p>
    <w:p w:rsidR="00A92465" w:rsidRDefault="00A92465">
      <w:pPr>
        <w:pStyle w:val="normal0"/>
        <w:numPr>
          <w:ilvl w:val="0"/>
          <w:numId w:val="1"/>
        </w:numPr>
        <w:ind w:left="0" w:firstLine="360"/>
        <w:jc w:val="both"/>
        <w:rPr>
          <w:color w:val="000000"/>
          <w:sz w:val="28"/>
          <w:szCs w:val="28"/>
        </w:rPr>
      </w:pPr>
      <w:r>
        <w:rPr>
          <w:color w:val="000000"/>
          <w:sz w:val="28"/>
          <w:szCs w:val="28"/>
        </w:rPr>
        <w:t xml:space="preserve">Андрейцев В.І. Екологічне право: Курс лекцій: Навч. посібник для юридичних факультетів вузів. К.: Вен- турі, 1996. </w:t>
      </w:r>
    </w:p>
    <w:p w:rsidR="00A92465" w:rsidRDefault="00A92465">
      <w:pPr>
        <w:pStyle w:val="normal0"/>
        <w:numPr>
          <w:ilvl w:val="0"/>
          <w:numId w:val="1"/>
        </w:numPr>
        <w:ind w:left="0" w:firstLine="360"/>
        <w:jc w:val="both"/>
        <w:rPr>
          <w:color w:val="000000"/>
          <w:sz w:val="28"/>
          <w:szCs w:val="28"/>
        </w:rPr>
      </w:pPr>
      <w:r>
        <w:rPr>
          <w:color w:val="000000"/>
          <w:sz w:val="28"/>
          <w:szCs w:val="28"/>
        </w:rPr>
        <w:t>Балюк Г.І. Екологічне право України: Конспект лекцій у схемах (Загальна і Особлива частини): Навч. посібник. К.: Юрінком Інтер, 2006.</w:t>
      </w:r>
    </w:p>
    <w:p w:rsidR="00A92465" w:rsidRDefault="00A92465">
      <w:pPr>
        <w:pStyle w:val="normal0"/>
        <w:numPr>
          <w:ilvl w:val="0"/>
          <w:numId w:val="1"/>
        </w:numPr>
        <w:ind w:left="0" w:firstLine="360"/>
        <w:jc w:val="both"/>
        <w:rPr>
          <w:color w:val="000000"/>
          <w:sz w:val="28"/>
          <w:szCs w:val="28"/>
        </w:rPr>
      </w:pPr>
      <w:r>
        <w:rPr>
          <w:color w:val="000000"/>
          <w:sz w:val="28"/>
          <w:szCs w:val="28"/>
        </w:rPr>
        <w:t>Віхров О.П. Господарське право. Спеціальна частина : навч. посіб. О.П. Віхров. К. : Вид. Дім «Слово», 2004.</w:t>
      </w:r>
    </w:p>
    <w:p w:rsidR="00A92465" w:rsidRDefault="00A92465">
      <w:pPr>
        <w:pStyle w:val="normal0"/>
        <w:numPr>
          <w:ilvl w:val="0"/>
          <w:numId w:val="1"/>
        </w:numPr>
        <w:ind w:left="0" w:firstLine="360"/>
        <w:jc w:val="both"/>
        <w:rPr>
          <w:color w:val="000000"/>
          <w:sz w:val="28"/>
          <w:szCs w:val="28"/>
        </w:rPr>
      </w:pPr>
      <w:r>
        <w:rPr>
          <w:color w:val="000000"/>
          <w:sz w:val="28"/>
          <w:szCs w:val="28"/>
        </w:rPr>
        <w:t xml:space="preserve">Екологічне право України: Підручник для студентів юрид. вищ. навч. закладів / А.П. Гетьман, М.В. Шульга, В.К. Попов та ін.; За ред. А.П. Гетьмана та М.В. Шуль- ги. Х.: Право, 2006. </w:t>
      </w:r>
    </w:p>
    <w:p w:rsidR="00A92465" w:rsidRDefault="00A92465">
      <w:pPr>
        <w:pStyle w:val="normal0"/>
        <w:numPr>
          <w:ilvl w:val="0"/>
          <w:numId w:val="1"/>
        </w:numPr>
        <w:ind w:left="0" w:firstLine="360"/>
        <w:jc w:val="both"/>
        <w:rPr>
          <w:color w:val="000000"/>
          <w:sz w:val="28"/>
          <w:szCs w:val="28"/>
        </w:rPr>
      </w:pPr>
      <w:r>
        <w:rPr>
          <w:color w:val="000000"/>
          <w:sz w:val="28"/>
          <w:szCs w:val="28"/>
        </w:rPr>
        <w:t>Житний О. О. Кримінальне право України : частина Загальна (у схемах та таблицях) : навчальний посібник / О.О. Житний. Х. : Одіссей, 2008.</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Загальна теорія держави і права : підруч. для студ. юрид. вищ. навч. закл. Х.: Право, 2009. </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Збірник Постанов Пленуму Верховного Суду України у кримінальних справах : 1963 – 2010 рр. / Упоряд. Н.О. Гуторова, О.О. Житний. Х. : Одіссей, 2011.</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Кельман М.С. Загальна теорія держави і права : підруч. М.С. Кельман., О.Г. Мчрашин. К.: Кондор. 2006. 477 с. </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Кобецька Н.Р. Екологічне право України: Навч. посіб. / Н.Р.Кобецька. К.: Юрінком Інтер, 2008. </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Кормич Б.А. Інформаційне право : підручник для студентів вузів. Х., 2011.</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Коталейчук СП. Теорія держави та права : навч. посіб. для підготовки держ. іспитів (для студ. вищ. навч. закл.) / СП. Коталейчук. К. : КНТ, 2009.</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Кримінальне право України. Загальна частина : підручник / За ред. О.М. Литвинова. Х. : Вид- во ХНУВС, 2011.</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Кримінальне право України. Особлива частина : підручник / За ред. О.М. Литвинова. Х. : Вид-во ХНУВС, 2011. </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Науково-практичний коментар Кримінального кодексу України / за ред. М.І. Мельника, М.І. Хавронюка. К. : Юридична думка, 2010.</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Ромовська З. Українське цивільне право: Загальна частина. Академічний курс : підруч. Зореслава Ромовська. К. : Атіка. 2005.</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Цивільне право : навч. посіб. P.O. Стефанчу. К. 2005. </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Цивільне право України : за ред. Яновицької Г.Б., Кучера В.О. Львів, 2011. </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Цивільне право України О.В. Дзера, Н.С. Кузнєцова. – 2010. </w:t>
      </w:r>
    </w:p>
    <w:p w:rsidR="00A92465" w:rsidRDefault="00A92465">
      <w:pPr>
        <w:pStyle w:val="normal0"/>
        <w:numPr>
          <w:ilvl w:val="0"/>
          <w:numId w:val="1"/>
        </w:numPr>
        <w:tabs>
          <w:tab w:val="left" w:pos="900"/>
        </w:tabs>
        <w:ind w:left="0" w:firstLine="360"/>
        <w:jc w:val="both"/>
        <w:rPr>
          <w:color w:val="000000"/>
          <w:sz w:val="28"/>
          <w:szCs w:val="28"/>
        </w:rPr>
      </w:pPr>
      <w:r>
        <w:rPr>
          <w:color w:val="000000"/>
          <w:sz w:val="28"/>
          <w:szCs w:val="28"/>
        </w:rPr>
        <w:t xml:space="preserve">Щербина B.C. Господарське право: підруч. B.C. Щербина. – вид. 4-е. перероб. і доп. – К. : Юрінком Інтер, 2009. </w:t>
      </w:r>
    </w:p>
    <w:sectPr w:rsidR="00A92465" w:rsidSect="00EC31DB">
      <w:headerReference w:type="even" r:id="rId7"/>
      <w:headerReference w:type="default" r:id="rId8"/>
      <w:pgSz w:w="11906" w:h="16838"/>
      <w:pgMar w:top="1134" w:right="567" w:bottom="1134" w:left="1134" w:header="709" w:footer="709"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65" w:rsidRDefault="00A92465" w:rsidP="00EC31DB">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separator/>
      </w:r>
    </w:p>
  </w:endnote>
  <w:endnote w:type="continuationSeparator" w:id="1">
    <w:p w:rsidR="00A92465" w:rsidRDefault="00A92465" w:rsidP="00EC31DB">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65" w:rsidRDefault="00A92465" w:rsidP="00EC31DB">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separator/>
      </w:r>
    </w:p>
  </w:footnote>
  <w:footnote w:type="continuationSeparator" w:id="1">
    <w:p w:rsidR="00A92465" w:rsidRDefault="00A92465" w:rsidP="00EC31DB">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5" w:rsidRDefault="00A92465">
    <w:pPr>
      <w:pStyle w:val="normal0"/>
      <w:tabs>
        <w:tab w:val="center" w:pos="4677"/>
        <w:tab w:val="right" w:pos="9355"/>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A92465" w:rsidRDefault="00A92465">
    <w:pPr>
      <w:pStyle w:val="normal0"/>
      <w:tabs>
        <w:tab w:val="center" w:pos="4677"/>
        <w:tab w:val="right" w:pos="9355"/>
      </w:tabs>
      <w:ind w:right="360"/>
      <w:rPr>
        <w:color w:val="0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5" w:rsidRDefault="00A92465">
    <w:pPr>
      <w:pStyle w:val="normal0"/>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rsidR="00A92465" w:rsidRDefault="00A92465">
    <w:pPr>
      <w:pStyle w:val="normal0"/>
      <w:tabs>
        <w:tab w:val="center" w:pos="4677"/>
        <w:tab w:val="right" w:pos="9355"/>
      </w:tabs>
      <w:ind w:right="360"/>
      <w:rPr>
        <w:color w:val="0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6A"/>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463B7F41"/>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DB"/>
    <w:rsid w:val="000E3721"/>
    <w:rsid w:val="003A2AC8"/>
    <w:rsid w:val="003E00E0"/>
    <w:rsid w:val="004D6A0D"/>
    <w:rsid w:val="00A55A9C"/>
    <w:rsid w:val="00A92465"/>
    <w:rsid w:val="00AA46FA"/>
    <w:rsid w:val="00CB06CD"/>
    <w:rsid w:val="00CE30F9"/>
    <w:rsid w:val="00D53DBF"/>
    <w:rsid w:val="00EC3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EC31DB"/>
    <w:pPr>
      <w:suppressAutoHyphens/>
      <w:spacing w:line="1" w:lineRule="atLeast"/>
      <w:ind w:leftChars="-1" w:left="-1" w:hangingChars="1" w:hanging="1"/>
      <w:textDirection w:val="btLr"/>
      <w:textAlignment w:val="top"/>
      <w:outlineLvl w:val="0"/>
    </w:pPr>
    <w:rPr>
      <w:position w:val="-1"/>
      <w:sz w:val="28"/>
      <w:szCs w:val="24"/>
      <w:lang w:val="uk-UA"/>
    </w:rPr>
  </w:style>
  <w:style w:type="paragraph" w:styleId="Heading1">
    <w:name w:val="heading 1"/>
    <w:basedOn w:val="normal0"/>
    <w:next w:val="normal0"/>
    <w:link w:val="Heading1Char"/>
    <w:uiPriority w:val="99"/>
    <w:qFormat/>
    <w:rsid w:val="00EC31DB"/>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EC31DB"/>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EC31DB"/>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EC31DB"/>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EC31DB"/>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EC31DB"/>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paragraph" w:customStyle="1" w:styleId="normal0">
    <w:name w:val="normal"/>
    <w:uiPriority w:val="99"/>
    <w:rsid w:val="00EC31DB"/>
    <w:rPr>
      <w:sz w:val="20"/>
      <w:szCs w:val="20"/>
      <w:lang w:val="uk-UA"/>
    </w:rPr>
  </w:style>
  <w:style w:type="paragraph" w:styleId="Title">
    <w:name w:val="Title"/>
    <w:basedOn w:val="normal0"/>
    <w:next w:val="normal0"/>
    <w:link w:val="TitleChar"/>
    <w:uiPriority w:val="99"/>
    <w:qFormat/>
    <w:rsid w:val="00EC31DB"/>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rPr>
  </w:style>
  <w:style w:type="paragraph" w:styleId="BodyText">
    <w:name w:val="Body Text"/>
    <w:basedOn w:val="Normal"/>
    <w:link w:val="BodyTextChar"/>
    <w:autoRedefine/>
    <w:hidden/>
    <w:uiPriority w:val="99"/>
    <w:rsid w:val="00EC31DB"/>
    <w:pPr>
      <w:widowControl w:val="0"/>
      <w:shd w:val="clear" w:color="auto" w:fill="FFFFFF"/>
      <w:autoSpaceDE w:val="0"/>
      <w:autoSpaceDN w:val="0"/>
      <w:adjustRightInd w:val="0"/>
      <w:spacing w:line="360" w:lineRule="auto"/>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lang w:val="uk-UA"/>
    </w:rPr>
  </w:style>
  <w:style w:type="paragraph" w:styleId="Header">
    <w:name w:val="header"/>
    <w:basedOn w:val="Normal"/>
    <w:link w:val="HeaderChar"/>
    <w:autoRedefine/>
    <w:hidden/>
    <w:uiPriority w:val="99"/>
    <w:rsid w:val="00EC31DB"/>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val="uk-UA"/>
    </w:rPr>
  </w:style>
  <w:style w:type="character" w:styleId="PageNumber">
    <w:name w:val="page number"/>
    <w:basedOn w:val="DefaultParagraphFont"/>
    <w:hidden/>
    <w:uiPriority w:val="99"/>
    <w:rsid w:val="00EC31DB"/>
    <w:rPr>
      <w:rFonts w:cs="Times New Roman"/>
      <w:w w:val="100"/>
      <w:effect w:val="none"/>
      <w:vertAlign w:val="baseline"/>
      <w:em w:val="none"/>
    </w:rPr>
  </w:style>
  <w:style w:type="paragraph" w:styleId="Footer">
    <w:name w:val="footer"/>
    <w:basedOn w:val="Normal"/>
    <w:link w:val="FooterChar"/>
    <w:autoRedefine/>
    <w:hidden/>
    <w:uiPriority w:val="99"/>
    <w:rsid w:val="00EC31DB"/>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lang w:val="uk-UA"/>
    </w:rPr>
  </w:style>
  <w:style w:type="paragraph" w:styleId="Subtitle">
    <w:name w:val="Subtitle"/>
    <w:basedOn w:val="normal0"/>
    <w:next w:val="normal0"/>
    <w:link w:val="SubtitleChar"/>
    <w:uiPriority w:val="99"/>
    <w:qFormat/>
    <w:rsid w:val="00EC31D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17</Pages>
  <Words>5851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Yaroslav</cp:lastModifiedBy>
  <cp:revision>4</cp:revision>
  <dcterms:created xsi:type="dcterms:W3CDTF">2020-04-18T06:05:00Z</dcterms:created>
  <dcterms:modified xsi:type="dcterms:W3CDTF">2020-05-30T14:59:00Z</dcterms:modified>
</cp:coreProperties>
</file>